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lang w:val="en-GB"/>
          <w14:ligatures w14:val="standardContextual"/>
        </w:rPr>
        <w:id w:val="1345583925"/>
        <w:docPartObj>
          <w:docPartGallery w:val="Cover Pages"/>
          <w:docPartUnique/>
        </w:docPartObj>
      </w:sdtPr>
      <w:sdtEndPr>
        <w:rPr>
          <w:color w:val="auto"/>
          <w:sz w:val="72"/>
          <w:szCs w:val="72"/>
        </w:rPr>
      </w:sdtEndPr>
      <w:sdtContent>
        <w:p w14:paraId="1EDFCF93" w14:textId="5182F5BA" w:rsidR="0003232D" w:rsidRDefault="0003232D">
          <w:pPr>
            <w:pStyle w:val="NoSpacing"/>
            <w:spacing w:before="1540" w:after="240"/>
            <w:jc w:val="center"/>
            <w:rPr>
              <w:color w:val="156082" w:themeColor="accent1"/>
            </w:rPr>
          </w:pPr>
          <w:r>
            <w:rPr>
              <w:noProof/>
              <w:color w:val="156082" w:themeColor="accent1"/>
            </w:rPr>
            <w:drawing>
              <wp:inline distT="0" distB="0" distL="0" distR="0" wp14:anchorId="027F84A1" wp14:editId="710FD706">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C1324206C2B246C6AD3F6B011B543C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B2B09D4" w14:textId="19AAD6D0" w:rsidR="0003232D" w:rsidRDefault="0003232D">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Quantifying the prokaryotic resource niche</w:t>
              </w:r>
            </w:p>
          </w:sdtContent>
        </w:sdt>
        <w:sdt>
          <w:sdtPr>
            <w:rPr>
              <w:color w:val="156082" w:themeColor="accent1"/>
              <w:sz w:val="28"/>
              <w:szCs w:val="28"/>
            </w:rPr>
            <w:alias w:val="Subtitle"/>
            <w:tag w:val=""/>
            <w:id w:val="328029620"/>
            <w:placeholder>
              <w:docPart w:val="36EA6DA65D864E7E828D7E88825E53F7"/>
            </w:placeholder>
            <w:dataBinding w:prefixMappings="xmlns:ns0='http://purl.org/dc/elements/1.1/' xmlns:ns1='http://schemas.openxmlformats.org/package/2006/metadata/core-properties' " w:xpath="/ns1:coreProperties[1]/ns0:subject[1]" w:storeItemID="{6C3C8BC8-F283-45AE-878A-BAB7291924A1}"/>
            <w:text/>
          </w:sdtPr>
          <w:sdtEndPr/>
          <w:sdtContent>
            <w:p w14:paraId="0D24D22D" w14:textId="6FED79FD" w:rsidR="0003232D" w:rsidRDefault="0003232D">
              <w:pPr>
                <w:pStyle w:val="NoSpacing"/>
                <w:jc w:val="center"/>
                <w:rPr>
                  <w:color w:val="156082" w:themeColor="accent1"/>
                  <w:sz w:val="28"/>
                  <w:szCs w:val="28"/>
                </w:rPr>
              </w:pPr>
              <w:r>
                <w:rPr>
                  <w:color w:val="156082" w:themeColor="accent1"/>
                  <w:sz w:val="28"/>
                  <w:szCs w:val="28"/>
                </w:rPr>
                <w:t>Author: Dhylan Patel</w:t>
              </w:r>
            </w:p>
          </w:sdtContent>
        </w:sdt>
        <w:p w14:paraId="589FB8C0" w14:textId="77777777" w:rsidR="0003232D" w:rsidRDefault="0003232D">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711494" behindDoc="0" locked="0" layoutInCell="1" allowOverlap="1" wp14:anchorId="07B8E66A" wp14:editId="5B6C23D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6-04T00:00:00Z">
                                    <w:dateFormat w:val="MMMM d, yyyy"/>
                                    <w:lid w:val="en-US"/>
                                    <w:storeMappedDataAs w:val="dateTime"/>
                                    <w:calendar w:val="gregorian"/>
                                  </w:date>
                                </w:sdtPr>
                                <w:sdtEndPr/>
                                <w:sdtContent>
                                  <w:p w14:paraId="77DDF54C" w14:textId="4B4205E1" w:rsidR="0003232D" w:rsidRDefault="005377F4">
                                    <w:pPr>
                                      <w:pStyle w:val="NoSpacing"/>
                                      <w:spacing w:after="40"/>
                                      <w:jc w:val="center"/>
                                      <w:rPr>
                                        <w:caps/>
                                        <w:color w:val="156082" w:themeColor="accent1"/>
                                        <w:sz w:val="28"/>
                                        <w:szCs w:val="28"/>
                                      </w:rPr>
                                    </w:pPr>
                                    <w:r>
                                      <w:rPr>
                                        <w:caps/>
                                        <w:color w:val="156082" w:themeColor="accent1"/>
                                        <w:sz w:val="28"/>
                                        <w:szCs w:val="28"/>
                                      </w:rPr>
                                      <w:t>June 4, 2024</w:t>
                                    </w:r>
                                  </w:p>
                                </w:sdtContent>
                              </w:sdt>
                              <w:p w14:paraId="19186DBB" w14:textId="6F67EF36" w:rsidR="0003232D" w:rsidRDefault="000C6E28">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377F4">
                                      <w:rPr>
                                        <w:caps/>
                                        <w:color w:val="156082" w:themeColor="accent1"/>
                                      </w:rPr>
                                      <w:t>Life Science department, Imperial College London</w:t>
                                    </w:r>
                                  </w:sdtContent>
                                </w:sdt>
                              </w:p>
                              <w:p w14:paraId="593661FE" w14:textId="2F7EA7C2" w:rsidR="0003232D" w:rsidRDefault="000C6E28">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5377F4">
                                      <w:rPr>
                                        <w:color w:val="156082" w:themeColor="accent1"/>
                                      </w:rPr>
                                      <w:t>Supervisor: Professor Samraat Pawar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B8E66A"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71149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6-04T00:00:00Z">
                              <w:dateFormat w:val="MMMM d, yyyy"/>
                              <w:lid w:val="en-US"/>
                              <w:storeMappedDataAs w:val="dateTime"/>
                              <w:calendar w:val="gregorian"/>
                            </w:date>
                          </w:sdtPr>
                          <w:sdtEndPr/>
                          <w:sdtContent>
                            <w:p w14:paraId="77DDF54C" w14:textId="4B4205E1" w:rsidR="0003232D" w:rsidRDefault="005377F4">
                              <w:pPr>
                                <w:pStyle w:val="NoSpacing"/>
                                <w:spacing w:after="40"/>
                                <w:jc w:val="center"/>
                                <w:rPr>
                                  <w:caps/>
                                  <w:color w:val="156082" w:themeColor="accent1"/>
                                  <w:sz w:val="28"/>
                                  <w:szCs w:val="28"/>
                                </w:rPr>
                              </w:pPr>
                              <w:r>
                                <w:rPr>
                                  <w:caps/>
                                  <w:color w:val="156082" w:themeColor="accent1"/>
                                  <w:sz w:val="28"/>
                                  <w:szCs w:val="28"/>
                                </w:rPr>
                                <w:t>June 4, 2024</w:t>
                              </w:r>
                            </w:p>
                          </w:sdtContent>
                        </w:sdt>
                        <w:p w14:paraId="19186DBB" w14:textId="6F67EF36" w:rsidR="0003232D" w:rsidRDefault="000C6E28">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377F4">
                                <w:rPr>
                                  <w:caps/>
                                  <w:color w:val="156082" w:themeColor="accent1"/>
                                </w:rPr>
                                <w:t>Life Science department, Imperial College London</w:t>
                              </w:r>
                            </w:sdtContent>
                          </w:sdt>
                        </w:p>
                        <w:p w14:paraId="593661FE" w14:textId="2F7EA7C2" w:rsidR="0003232D" w:rsidRDefault="000C6E28">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5377F4">
                                <w:rPr>
                                  <w:color w:val="156082" w:themeColor="accent1"/>
                                </w:rPr>
                                <w:t>Supervisor: Professor Samraat Pawar</w:t>
                              </w:r>
                            </w:sdtContent>
                          </w:sdt>
                        </w:p>
                      </w:txbxContent>
                    </v:textbox>
                    <w10:wrap anchorx="margin" anchory="page"/>
                  </v:shape>
                </w:pict>
              </mc:Fallback>
            </mc:AlternateContent>
          </w:r>
          <w:r>
            <w:rPr>
              <w:noProof/>
              <w:color w:val="156082" w:themeColor="accent1"/>
            </w:rPr>
            <w:drawing>
              <wp:inline distT="0" distB="0" distL="0" distR="0" wp14:anchorId="5EA78C7A" wp14:editId="5CC505F3">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EE4BAC6" w14:textId="4985AA20" w:rsidR="0003232D" w:rsidRDefault="0003232D">
          <w:pPr>
            <w:rPr>
              <w:rFonts w:asciiTheme="majorHAnsi" w:eastAsiaTheme="majorEastAsia" w:hAnsiTheme="majorHAnsi" w:cstheme="majorBidi"/>
              <w:spacing w:val="-10"/>
              <w:kern w:val="28"/>
              <w:sz w:val="72"/>
              <w:szCs w:val="72"/>
              <w:lang w:val="en-US"/>
            </w:rPr>
          </w:pPr>
          <w:r>
            <w:rPr>
              <w:sz w:val="72"/>
              <w:szCs w:val="72"/>
              <w:lang w:val="en-US"/>
            </w:rPr>
            <w:br w:type="page"/>
          </w:r>
        </w:p>
      </w:sdtContent>
    </w:sdt>
    <w:p w14:paraId="24CEF093" w14:textId="61E77C53" w:rsidR="000B565E" w:rsidRDefault="00837E40" w:rsidP="000B565E">
      <w:pPr>
        <w:pStyle w:val="Title"/>
        <w:pBdr>
          <w:bottom w:val="single" w:sz="6" w:space="1" w:color="auto"/>
        </w:pBdr>
        <w:spacing w:line="360" w:lineRule="auto"/>
        <w:jc w:val="center"/>
        <w:rPr>
          <w:sz w:val="72"/>
          <w:szCs w:val="72"/>
          <w:lang w:val="en-US"/>
        </w:rPr>
      </w:pPr>
      <w:r>
        <w:rPr>
          <w:sz w:val="72"/>
          <w:szCs w:val="72"/>
          <w:lang w:val="en-US"/>
        </w:rPr>
        <w:lastRenderedPageBreak/>
        <w:t xml:space="preserve">Unimodal distributions emerge between prokaryotic resource niche widths and the fundamental </w:t>
      </w:r>
      <w:r w:rsidR="00CF0AE0">
        <w:rPr>
          <w:sz w:val="72"/>
          <w:szCs w:val="72"/>
          <w:lang w:val="en-US"/>
        </w:rPr>
        <w:t>niche.</w:t>
      </w:r>
    </w:p>
    <w:p w14:paraId="0672D64A" w14:textId="597CD39C" w:rsidR="00513EB2" w:rsidRPr="000B565E" w:rsidRDefault="003E4111" w:rsidP="000B565E">
      <w:pPr>
        <w:pStyle w:val="Title"/>
        <w:pBdr>
          <w:bottom w:val="single" w:sz="6" w:space="1" w:color="auto"/>
        </w:pBdr>
        <w:spacing w:line="360" w:lineRule="auto"/>
        <w:jc w:val="center"/>
        <w:rPr>
          <w:sz w:val="72"/>
          <w:szCs w:val="72"/>
          <w:lang w:val="en-US"/>
        </w:rPr>
      </w:pPr>
      <w:r w:rsidRPr="2A5CB9AF">
        <w:rPr>
          <w:sz w:val="24"/>
          <w:szCs w:val="24"/>
        </w:rPr>
        <w:t>By Dhylan Patel (Faculty of Natural Science, Imperial College London)</w:t>
      </w:r>
    </w:p>
    <w:p w14:paraId="11D323D5" w14:textId="6A057C3B" w:rsidR="00753BD3" w:rsidRPr="00152B6D" w:rsidRDefault="003E4111" w:rsidP="00152B6D">
      <w:pPr>
        <w:pStyle w:val="Heading1"/>
        <w:pBdr>
          <w:bottom w:val="single" w:sz="6" w:space="1" w:color="auto"/>
        </w:pBdr>
      </w:pPr>
      <w:commentRangeStart w:id="0"/>
      <w:r>
        <w:t>Abstract</w:t>
      </w:r>
      <w:commentRangeEnd w:id="0"/>
      <w:r>
        <w:commentReference w:id="0"/>
      </w:r>
    </w:p>
    <w:p w14:paraId="02D3543F" w14:textId="0F6C1987" w:rsidR="000D4F4E" w:rsidRDefault="00F114AE" w:rsidP="001B4702">
      <w:pPr>
        <w:spacing w:line="360" w:lineRule="auto"/>
        <w:rPr>
          <w:sz w:val="24"/>
          <w:szCs w:val="24"/>
        </w:rPr>
      </w:pPr>
      <w:r>
        <w:rPr>
          <w:sz w:val="24"/>
          <w:szCs w:val="24"/>
        </w:rPr>
        <w:t xml:space="preserve">The resource niche is an important tool for understanding </w:t>
      </w:r>
      <w:r w:rsidR="002825E6">
        <w:rPr>
          <w:sz w:val="24"/>
          <w:szCs w:val="24"/>
        </w:rPr>
        <w:t>prokaryote</w:t>
      </w:r>
      <w:r w:rsidR="007D77D4">
        <w:rPr>
          <w:sz w:val="24"/>
          <w:szCs w:val="24"/>
        </w:rPr>
        <w:t xml:space="preserve"> resource dependencies in both natural ecosystems and </w:t>
      </w:r>
      <w:r w:rsidR="004726F8">
        <w:rPr>
          <w:sz w:val="24"/>
          <w:szCs w:val="24"/>
        </w:rPr>
        <w:t>in-vitro culture settings</w:t>
      </w:r>
      <w:r w:rsidR="00677A2E">
        <w:rPr>
          <w:sz w:val="24"/>
          <w:szCs w:val="24"/>
        </w:rPr>
        <w:t>, comprising</w:t>
      </w:r>
      <w:r w:rsidR="00095105">
        <w:rPr>
          <w:sz w:val="24"/>
          <w:szCs w:val="24"/>
        </w:rPr>
        <w:t xml:space="preserve"> </w:t>
      </w:r>
      <w:r w:rsidR="008027E4">
        <w:rPr>
          <w:sz w:val="24"/>
          <w:szCs w:val="24"/>
        </w:rPr>
        <w:t>the total</w:t>
      </w:r>
      <w:r w:rsidR="00095105">
        <w:rPr>
          <w:sz w:val="24"/>
          <w:szCs w:val="24"/>
        </w:rPr>
        <w:t xml:space="preserve"> required resources </w:t>
      </w:r>
      <w:r w:rsidR="00677A2E">
        <w:rPr>
          <w:sz w:val="24"/>
          <w:szCs w:val="24"/>
        </w:rPr>
        <w:t xml:space="preserve">for </w:t>
      </w:r>
      <w:r w:rsidR="008C41CB">
        <w:rPr>
          <w:sz w:val="24"/>
          <w:szCs w:val="24"/>
        </w:rPr>
        <w:t xml:space="preserve">an organism’s </w:t>
      </w:r>
      <w:r w:rsidR="00073AF3">
        <w:rPr>
          <w:sz w:val="24"/>
          <w:szCs w:val="24"/>
        </w:rPr>
        <w:t>optimal growth</w:t>
      </w:r>
      <w:r w:rsidR="00BE2587">
        <w:rPr>
          <w:sz w:val="24"/>
          <w:szCs w:val="24"/>
        </w:rPr>
        <w:t xml:space="preserve">. </w:t>
      </w:r>
      <w:r w:rsidR="008027E4">
        <w:rPr>
          <w:sz w:val="24"/>
          <w:szCs w:val="24"/>
        </w:rPr>
        <w:t xml:space="preserve">Genome scaling laws and metabolic plasticity </w:t>
      </w:r>
      <w:r w:rsidR="00390D16">
        <w:rPr>
          <w:sz w:val="24"/>
          <w:szCs w:val="24"/>
        </w:rPr>
        <w:t xml:space="preserve">posit that a more complex fundamental niche will result in </w:t>
      </w:r>
      <w:r w:rsidR="00BC714A">
        <w:rPr>
          <w:sz w:val="24"/>
          <w:szCs w:val="24"/>
        </w:rPr>
        <w:t xml:space="preserve">a </w:t>
      </w:r>
      <w:r w:rsidR="00390D16">
        <w:rPr>
          <w:sz w:val="24"/>
          <w:szCs w:val="24"/>
        </w:rPr>
        <w:t>broader resource niche</w:t>
      </w:r>
      <w:r w:rsidR="00BC714A">
        <w:rPr>
          <w:sz w:val="24"/>
          <w:szCs w:val="24"/>
        </w:rPr>
        <w:t xml:space="preserve">, whilst closely related taxa should share resource niches </w:t>
      </w:r>
      <w:r w:rsidR="005F4AAD">
        <w:rPr>
          <w:sz w:val="24"/>
          <w:szCs w:val="24"/>
        </w:rPr>
        <w:t>via niche conservatism</w:t>
      </w:r>
      <w:r w:rsidR="00390D16">
        <w:rPr>
          <w:sz w:val="24"/>
          <w:szCs w:val="24"/>
        </w:rPr>
        <w:t xml:space="preserve">. </w:t>
      </w:r>
      <w:r w:rsidR="00D577D1">
        <w:rPr>
          <w:sz w:val="24"/>
          <w:szCs w:val="24"/>
        </w:rPr>
        <w:t>Here, using</w:t>
      </w:r>
      <w:r w:rsidR="00920480">
        <w:rPr>
          <w:sz w:val="24"/>
          <w:szCs w:val="24"/>
        </w:rPr>
        <w:t xml:space="preserve"> 11534 prokaryote-growth medium pairing</w:t>
      </w:r>
      <w:r w:rsidR="00D577D1">
        <w:rPr>
          <w:sz w:val="24"/>
          <w:szCs w:val="24"/>
        </w:rPr>
        <w:t>s, I</w:t>
      </w:r>
      <w:r w:rsidR="000D620E">
        <w:rPr>
          <w:sz w:val="24"/>
          <w:szCs w:val="24"/>
        </w:rPr>
        <w:t xml:space="preserve"> analys</w:t>
      </w:r>
      <w:r w:rsidR="0030398E">
        <w:rPr>
          <w:sz w:val="24"/>
          <w:szCs w:val="24"/>
        </w:rPr>
        <w:t>e</w:t>
      </w:r>
      <w:r w:rsidR="00A213E0">
        <w:rPr>
          <w:sz w:val="24"/>
          <w:szCs w:val="24"/>
        </w:rPr>
        <w:t xml:space="preserve"> </w:t>
      </w:r>
      <w:r w:rsidR="0030398E">
        <w:rPr>
          <w:sz w:val="24"/>
          <w:szCs w:val="24"/>
        </w:rPr>
        <w:t>resource niche width distribution</w:t>
      </w:r>
      <w:r w:rsidR="00DF071B">
        <w:rPr>
          <w:sz w:val="24"/>
          <w:szCs w:val="24"/>
        </w:rPr>
        <w:t xml:space="preserve"> and</w:t>
      </w:r>
      <w:r w:rsidR="00547F24">
        <w:rPr>
          <w:sz w:val="24"/>
          <w:szCs w:val="24"/>
        </w:rPr>
        <w:t xml:space="preserve"> </w:t>
      </w:r>
      <w:r w:rsidR="005F4AAD">
        <w:rPr>
          <w:sz w:val="24"/>
          <w:szCs w:val="24"/>
        </w:rPr>
        <w:t>clustering behaviour</w:t>
      </w:r>
      <w:r w:rsidR="000533D0">
        <w:rPr>
          <w:sz w:val="24"/>
          <w:szCs w:val="24"/>
        </w:rPr>
        <w:t xml:space="preserve">, </w:t>
      </w:r>
      <w:r w:rsidR="00852347">
        <w:rPr>
          <w:sz w:val="24"/>
          <w:szCs w:val="24"/>
        </w:rPr>
        <w:t xml:space="preserve">whilst using 2364 species level comparisons to </w:t>
      </w:r>
      <w:r w:rsidR="000533D0">
        <w:rPr>
          <w:sz w:val="24"/>
          <w:szCs w:val="24"/>
        </w:rPr>
        <w:t>measur</w:t>
      </w:r>
      <w:r w:rsidR="00852347">
        <w:rPr>
          <w:sz w:val="24"/>
          <w:szCs w:val="24"/>
        </w:rPr>
        <w:t>e</w:t>
      </w:r>
      <w:r w:rsidR="000533D0">
        <w:rPr>
          <w:sz w:val="24"/>
          <w:szCs w:val="24"/>
        </w:rPr>
        <w:t xml:space="preserve"> </w:t>
      </w:r>
      <w:r w:rsidR="005F4AAD">
        <w:rPr>
          <w:sz w:val="24"/>
          <w:szCs w:val="24"/>
        </w:rPr>
        <w:t xml:space="preserve">correlations with the fundamental niche. </w:t>
      </w:r>
      <w:r w:rsidR="00490554">
        <w:rPr>
          <w:sz w:val="24"/>
          <w:szCs w:val="24"/>
        </w:rPr>
        <w:t>I observed a left skewed distribution demonstrating the relative rarity of generalist</w:t>
      </w:r>
      <w:r w:rsidR="009520FD">
        <w:rPr>
          <w:sz w:val="24"/>
          <w:szCs w:val="24"/>
        </w:rPr>
        <w:t xml:space="preserve"> prokaryotic species. </w:t>
      </w:r>
      <w:r w:rsidR="00B82AB7">
        <w:rPr>
          <w:sz w:val="24"/>
          <w:szCs w:val="24"/>
        </w:rPr>
        <w:t xml:space="preserve">Importantly, I found that the </w:t>
      </w:r>
      <w:r w:rsidR="006A3260">
        <w:rPr>
          <w:sz w:val="24"/>
          <w:szCs w:val="24"/>
        </w:rPr>
        <w:t xml:space="preserve">log transformed </w:t>
      </w:r>
      <w:r w:rsidR="00B82AB7">
        <w:rPr>
          <w:sz w:val="24"/>
          <w:szCs w:val="24"/>
        </w:rPr>
        <w:t xml:space="preserve">fundamental niche formed a </w:t>
      </w:r>
      <w:r w:rsidR="00994A6C">
        <w:rPr>
          <w:sz w:val="24"/>
          <w:szCs w:val="24"/>
        </w:rPr>
        <w:t xml:space="preserve">unimodal distribution with the </w:t>
      </w:r>
      <w:r w:rsidR="006A3260">
        <w:rPr>
          <w:sz w:val="24"/>
          <w:szCs w:val="24"/>
        </w:rPr>
        <w:t xml:space="preserve">log transformed </w:t>
      </w:r>
      <w:r w:rsidR="00994A6C">
        <w:rPr>
          <w:sz w:val="24"/>
          <w:szCs w:val="24"/>
        </w:rPr>
        <w:t xml:space="preserve">resource niche width, instead of </w:t>
      </w:r>
      <w:r w:rsidR="006A3260">
        <w:rPr>
          <w:sz w:val="24"/>
          <w:szCs w:val="24"/>
        </w:rPr>
        <w:t xml:space="preserve">exhibiting the expected </w:t>
      </w:r>
      <w:r w:rsidR="00CB3BC1">
        <w:rPr>
          <w:sz w:val="24"/>
          <w:szCs w:val="24"/>
        </w:rPr>
        <w:t>proportional scaling relationships.</w:t>
      </w:r>
      <w:r w:rsidR="006A3260">
        <w:rPr>
          <w:sz w:val="24"/>
          <w:szCs w:val="24"/>
        </w:rPr>
        <w:t xml:space="preserve"> </w:t>
      </w:r>
      <w:r w:rsidR="00986BA9">
        <w:rPr>
          <w:sz w:val="24"/>
          <w:szCs w:val="24"/>
        </w:rPr>
        <w:t>I also obtain evidence to demonstrate the effects of niche conservatism over shorter evolutionary time periods</w:t>
      </w:r>
      <w:r w:rsidR="009770EB">
        <w:rPr>
          <w:sz w:val="24"/>
          <w:szCs w:val="24"/>
        </w:rPr>
        <w:t xml:space="preserve"> via clustering patterns at the phylum and class level. </w:t>
      </w:r>
      <w:r w:rsidR="00083F51">
        <w:rPr>
          <w:sz w:val="24"/>
          <w:szCs w:val="24"/>
        </w:rPr>
        <w:t xml:space="preserve"> </w:t>
      </w:r>
      <w:r w:rsidR="006855B7">
        <w:rPr>
          <w:sz w:val="24"/>
          <w:szCs w:val="24"/>
        </w:rPr>
        <w:t>I can conclude that the resource niche concept was a robust measure of prokaryote resource dependencies</w:t>
      </w:r>
      <w:r w:rsidR="00C30176">
        <w:rPr>
          <w:sz w:val="24"/>
          <w:szCs w:val="24"/>
        </w:rPr>
        <w:t xml:space="preserve"> through its conformity to expected niche ecology, however, it also </w:t>
      </w:r>
      <w:r w:rsidR="00A37ECA">
        <w:rPr>
          <w:sz w:val="24"/>
          <w:szCs w:val="24"/>
        </w:rPr>
        <w:t xml:space="preserve">may demonstrate principles of physiological trade-offs through its relationship with the fundamental niche. </w:t>
      </w:r>
    </w:p>
    <w:p w14:paraId="482870E9" w14:textId="429E5A51" w:rsidR="009B7097" w:rsidRPr="009B7097" w:rsidRDefault="003E4111" w:rsidP="009B7097">
      <w:pPr>
        <w:pStyle w:val="Heading2"/>
        <w:pBdr>
          <w:bottom w:val="single" w:sz="6" w:space="1" w:color="auto"/>
        </w:pBdr>
        <w:spacing w:line="360" w:lineRule="auto"/>
        <w:rPr>
          <w:sz w:val="40"/>
          <w:szCs w:val="40"/>
        </w:rPr>
      </w:pPr>
      <w:r w:rsidRPr="000C5347">
        <w:rPr>
          <w:sz w:val="40"/>
          <w:szCs w:val="40"/>
        </w:rPr>
        <w:lastRenderedPageBreak/>
        <w:t>Table of Contents</w:t>
      </w:r>
    </w:p>
    <w:p w14:paraId="3361FFCF" w14:textId="647DD199" w:rsidR="003E4111" w:rsidRPr="0004087C" w:rsidRDefault="003E4111" w:rsidP="00ED14EC">
      <w:pPr>
        <w:pStyle w:val="ListParagraph"/>
        <w:numPr>
          <w:ilvl w:val="0"/>
          <w:numId w:val="8"/>
        </w:numPr>
        <w:spacing w:line="600" w:lineRule="auto"/>
        <w:rPr>
          <w:i/>
          <w:iCs/>
          <w:sz w:val="28"/>
          <w:szCs w:val="28"/>
        </w:rPr>
      </w:pPr>
      <w:r w:rsidRPr="0004087C">
        <w:rPr>
          <w:i/>
          <w:iCs/>
          <w:sz w:val="28"/>
          <w:szCs w:val="28"/>
        </w:rPr>
        <w:t>Abbreviations</w:t>
      </w:r>
    </w:p>
    <w:p w14:paraId="519F84BC" w14:textId="77777777" w:rsidR="003E4111" w:rsidRPr="0004087C" w:rsidRDefault="003E4111" w:rsidP="00ED14EC">
      <w:pPr>
        <w:pStyle w:val="ListParagraph"/>
        <w:numPr>
          <w:ilvl w:val="0"/>
          <w:numId w:val="8"/>
        </w:numPr>
        <w:spacing w:line="600" w:lineRule="auto"/>
        <w:rPr>
          <w:i/>
          <w:iCs/>
          <w:sz w:val="28"/>
          <w:szCs w:val="28"/>
        </w:rPr>
      </w:pPr>
      <w:r w:rsidRPr="0004087C">
        <w:rPr>
          <w:i/>
          <w:iCs/>
          <w:sz w:val="28"/>
          <w:szCs w:val="28"/>
        </w:rPr>
        <w:t>Introduction</w:t>
      </w:r>
    </w:p>
    <w:p w14:paraId="6FB406A5" w14:textId="77777777" w:rsidR="003E4111" w:rsidRPr="0004087C" w:rsidRDefault="003E4111" w:rsidP="00ED14EC">
      <w:pPr>
        <w:pStyle w:val="ListParagraph"/>
        <w:numPr>
          <w:ilvl w:val="0"/>
          <w:numId w:val="8"/>
        </w:numPr>
        <w:spacing w:line="600" w:lineRule="auto"/>
        <w:rPr>
          <w:i/>
          <w:iCs/>
          <w:sz w:val="28"/>
          <w:szCs w:val="28"/>
        </w:rPr>
      </w:pPr>
      <w:r w:rsidRPr="0004087C">
        <w:rPr>
          <w:i/>
          <w:iCs/>
          <w:sz w:val="28"/>
          <w:szCs w:val="28"/>
        </w:rPr>
        <w:t>Materials and Methods</w:t>
      </w:r>
    </w:p>
    <w:p w14:paraId="686FECCA" w14:textId="77777777" w:rsidR="003E4111" w:rsidRPr="0004087C" w:rsidRDefault="003E4111" w:rsidP="00ED14EC">
      <w:pPr>
        <w:pStyle w:val="ListParagraph"/>
        <w:numPr>
          <w:ilvl w:val="0"/>
          <w:numId w:val="8"/>
        </w:numPr>
        <w:spacing w:line="600" w:lineRule="auto"/>
        <w:rPr>
          <w:i/>
          <w:iCs/>
          <w:sz w:val="28"/>
          <w:szCs w:val="28"/>
        </w:rPr>
      </w:pPr>
      <w:r w:rsidRPr="0004087C">
        <w:rPr>
          <w:i/>
          <w:iCs/>
          <w:sz w:val="28"/>
          <w:szCs w:val="28"/>
        </w:rPr>
        <w:t>Results</w:t>
      </w:r>
    </w:p>
    <w:p w14:paraId="28DBDD2C" w14:textId="77777777" w:rsidR="003E4111" w:rsidRPr="0004087C" w:rsidRDefault="003E4111" w:rsidP="00ED14EC">
      <w:pPr>
        <w:pStyle w:val="ListParagraph"/>
        <w:numPr>
          <w:ilvl w:val="0"/>
          <w:numId w:val="8"/>
        </w:numPr>
        <w:spacing w:line="600" w:lineRule="auto"/>
        <w:rPr>
          <w:i/>
          <w:iCs/>
          <w:sz w:val="28"/>
          <w:szCs w:val="28"/>
        </w:rPr>
      </w:pPr>
      <w:r w:rsidRPr="0004087C">
        <w:rPr>
          <w:i/>
          <w:iCs/>
          <w:sz w:val="28"/>
          <w:szCs w:val="28"/>
        </w:rPr>
        <w:t>Discussion</w:t>
      </w:r>
    </w:p>
    <w:p w14:paraId="6198BB4B" w14:textId="633D6EBD" w:rsidR="00E45CC9" w:rsidRPr="009B7097" w:rsidRDefault="00705C2C" w:rsidP="00ED14EC">
      <w:pPr>
        <w:pStyle w:val="ListParagraph"/>
        <w:numPr>
          <w:ilvl w:val="0"/>
          <w:numId w:val="8"/>
        </w:numPr>
        <w:spacing w:line="600" w:lineRule="auto"/>
        <w:rPr>
          <w:i/>
          <w:iCs/>
          <w:sz w:val="28"/>
          <w:szCs w:val="28"/>
        </w:rPr>
      </w:pPr>
      <w:r>
        <w:rPr>
          <w:i/>
          <w:iCs/>
          <w:sz w:val="28"/>
          <w:szCs w:val="28"/>
        </w:rPr>
        <w:t>References</w:t>
      </w:r>
    </w:p>
    <w:p w14:paraId="177830FD" w14:textId="49DEC428" w:rsidR="003E4111" w:rsidRDefault="003E4111" w:rsidP="2A5CB9AF">
      <w:pPr>
        <w:pStyle w:val="Heading2"/>
        <w:pBdr>
          <w:bottom w:val="single" w:sz="6" w:space="1" w:color="auto"/>
        </w:pBdr>
        <w:spacing w:line="360" w:lineRule="auto"/>
        <w:rPr>
          <w:sz w:val="40"/>
          <w:szCs w:val="40"/>
        </w:rPr>
      </w:pPr>
      <w:commentRangeStart w:id="1"/>
      <w:r w:rsidRPr="2A5CB9AF">
        <w:rPr>
          <w:sz w:val="40"/>
          <w:szCs w:val="40"/>
        </w:rPr>
        <w:t>Abbreviations</w:t>
      </w:r>
    </w:p>
    <w:p w14:paraId="04E2AA28" w14:textId="77777777" w:rsidR="00EB0A7F" w:rsidRPr="00EB0A7F" w:rsidRDefault="00EB0A7F" w:rsidP="00EB0A7F"/>
    <w:p w14:paraId="2D3D63C0" w14:textId="71AA6A76" w:rsidR="00CE53F5" w:rsidRPr="009B7097" w:rsidRDefault="003E4111" w:rsidP="001B4702">
      <w:pPr>
        <w:spacing w:line="360" w:lineRule="auto"/>
        <w:rPr>
          <w:sz w:val="24"/>
          <w:szCs w:val="24"/>
        </w:rPr>
      </w:pPr>
      <w:r w:rsidRPr="004C5C84">
        <w:rPr>
          <w:sz w:val="24"/>
          <w:szCs w:val="24"/>
        </w:rPr>
        <w:t xml:space="preserve">t-SNE = T Distributed Stochastic Neighbourhood </w:t>
      </w:r>
      <w:r w:rsidR="00123339" w:rsidRPr="004C5C84">
        <w:rPr>
          <w:sz w:val="24"/>
          <w:szCs w:val="24"/>
        </w:rPr>
        <w:t>Embedding</w:t>
      </w:r>
      <w:r w:rsidR="00123339">
        <w:rPr>
          <w:sz w:val="24"/>
          <w:szCs w:val="24"/>
        </w:rPr>
        <w:t>;</w:t>
      </w:r>
      <w:r w:rsidR="00DE2AF0">
        <w:rPr>
          <w:sz w:val="24"/>
          <w:szCs w:val="24"/>
        </w:rPr>
        <w:t xml:space="preserve"> REST = Representational State Transfer,</w:t>
      </w:r>
      <w:r w:rsidR="003A37C9">
        <w:rPr>
          <w:sz w:val="24"/>
          <w:szCs w:val="24"/>
        </w:rPr>
        <w:t xml:space="preserve"> </w:t>
      </w:r>
      <w:r w:rsidR="00C6797E" w:rsidRPr="00920480">
        <w:rPr>
          <w:sz w:val="24"/>
          <w:szCs w:val="24"/>
        </w:rPr>
        <w:t xml:space="preserve">DSMZ = </w:t>
      </w:r>
      <w:r w:rsidR="00073549" w:rsidRPr="00920480">
        <w:rPr>
          <w:sz w:val="24"/>
          <w:szCs w:val="24"/>
          <w:shd w:val="clear" w:color="auto" w:fill="FFFFFF"/>
        </w:rPr>
        <w:t>Deutsche Sammlung von Mikroorganismen und Zellkulturen (German collection of microbes and cell cultures GmbH)</w:t>
      </w:r>
      <w:commentRangeEnd w:id="1"/>
      <w:r w:rsidR="00C6797E">
        <w:commentReference w:id="1"/>
      </w:r>
    </w:p>
    <w:p w14:paraId="69B75028" w14:textId="6B50C360" w:rsidR="003E4111" w:rsidRDefault="003E4111" w:rsidP="00B14B41">
      <w:pPr>
        <w:pStyle w:val="Heading1"/>
        <w:pBdr>
          <w:bottom w:val="single" w:sz="6" w:space="1" w:color="auto"/>
        </w:pBdr>
      </w:pPr>
      <w:r w:rsidRPr="000C5347">
        <w:t>Introduction</w:t>
      </w:r>
    </w:p>
    <w:p w14:paraId="10A27EA2" w14:textId="3A384852" w:rsidR="00291A51" w:rsidRDefault="00F11E72" w:rsidP="007773EF">
      <w:pPr>
        <w:spacing w:line="360" w:lineRule="auto"/>
        <w:rPr>
          <w:sz w:val="24"/>
          <w:szCs w:val="24"/>
        </w:rPr>
      </w:pPr>
      <w:r w:rsidRPr="008A4712">
        <w:rPr>
          <w:sz w:val="24"/>
          <w:szCs w:val="24"/>
        </w:rPr>
        <w:t xml:space="preserve">The concept of an ecological niche can be defined as an organism’s function within its habitat. This can be further understood in prokaryotes as the fundamental and realised niche </w:t>
      </w:r>
      <w:r w:rsidRPr="008A4712">
        <w:rPr>
          <w:sz w:val="24"/>
          <w:szCs w:val="24"/>
        </w:rPr>
        <w:fldChar w:fldCharType="begin"/>
      </w:r>
      <w:r w:rsidRPr="008A4712">
        <w:rPr>
          <w:sz w:val="24"/>
          <w:szCs w:val="24"/>
        </w:rPr>
        <w:instrText xml:space="preserve"> ADDIN ZOTERO_ITEM CSL_CITATION {"citationID":"sH5ZNvqI","properties":{"formattedCitation":"(Malard and Guisan, 2023)","plainCitation":"(Malard and Guisan, 2023)","noteIndex":0},"citationItems":[{"id":311,"uris":["http://zotero.org/users/11323729/items/F7H9QHSU"],"itemData":{"id":311,"type":"article-journal","abstract":"The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Pr="008A4712">
        <w:rPr>
          <w:sz w:val="24"/>
          <w:szCs w:val="24"/>
        </w:rPr>
        <w:fldChar w:fldCharType="separate"/>
      </w:r>
      <w:r w:rsidRPr="008A4712">
        <w:rPr>
          <w:rFonts w:ascii="Aptos" w:hAnsi="Aptos"/>
          <w:sz w:val="24"/>
          <w:szCs w:val="24"/>
        </w:rPr>
        <w:t>(Malard and Guisan, 2023)</w:t>
      </w:r>
      <w:r w:rsidRPr="008A4712">
        <w:rPr>
          <w:sz w:val="24"/>
          <w:szCs w:val="24"/>
        </w:rPr>
        <w:fldChar w:fldCharType="end"/>
      </w:r>
      <w:r w:rsidRPr="008A4712">
        <w:rPr>
          <w:sz w:val="24"/>
          <w:szCs w:val="24"/>
        </w:rPr>
        <w:t xml:space="preserve">. The fundamental niche defines the </w:t>
      </w:r>
      <w:r w:rsidR="009F1AB3">
        <w:rPr>
          <w:sz w:val="24"/>
          <w:szCs w:val="24"/>
        </w:rPr>
        <w:t xml:space="preserve">intrinsic capacity of an organism to facilitate its functions and is determined by an </w:t>
      </w:r>
      <w:r w:rsidR="00AE1683">
        <w:rPr>
          <w:sz w:val="24"/>
          <w:szCs w:val="24"/>
        </w:rPr>
        <w:t>organism’s</w:t>
      </w:r>
      <w:r w:rsidR="009F1AB3">
        <w:rPr>
          <w:sz w:val="24"/>
          <w:szCs w:val="24"/>
        </w:rPr>
        <w:t xml:space="preserve"> genome and </w:t>
      </w:r>
      <w:r w:rsidR="00AE1683">
        <w:rPr>
          <w:sz w:val="24"/>
          <w:szCs w:val="24"/>
        </w:rPr>
        <w:t>r</w:t>
      </w:r>
      <w:r w:rsidRPr="008A4712">
        <w:rPr>
          <w:sz w:val="24"/>
          <w:szCs w:val="24"/>
        </w:rPr>
        <w:t>ange of genes</w:t>
      </w:r>
      <w:r w:rsidR="00AE1683">
        <w:rPr>
          <w:sz w:val="24"/>
          <w:szCs w:val="24"/>
        </w:rPr>
        <w:t xml:space="preserve">. </w:t>
      </w:r>
      <w:r w:rsidRPr="008A4712">
        <w:rPr>
          <w:sz w:val="24"/>
          <w:szCs w:val="24"/>
        </w:rPr>
        <w:t xml:space="preserve">The realised niche defines the actual occupied niche of an organism in its habitat. This is typically described through metatranscriptomics; however, </w:t>
      </w:r>
      <w:r w:rsidR="006D1D6F">
        <w:rPr>
          <w:sz w:val="24"/>
          <w:szCs w:val="24"/>
        </w:rPr>
        <w:t xml:space="preserve">I </w:t>
      </w:r>
      <w:r w:rsidRPr="008A4712">
        <w:rPr>
          <w:sz w:val="24"/>
          <w:szCs w:val="24"/>
        </w:rPr>
        <w:t xml:space="preserve">propose a novel measure: resource requirements. </w:t>
      </w:r>
      <w:r w:rsidR="00A4137C">
        <w:rPr>
          <w:sz w:val="24"/>
          <w:szCs w:val="24"/>
        </w:rPr>
        <w:t xml:space="preserve">This study investigates the </w:t>
      </w:r>
      <w:r w:rsidR="00E82BA1">
        <w:rPr>
          <w:sz w:val="24"/>
          <w:szCs w:val="24"/>
        </w:rPr>
        <w:t xml:space="preserve">realised niche through </w:t>
      </w:r>
      <w:r w:rsidR="00D43D7B">
        <w:rPr>
          <w:sz w:val="24"/>
          <w:szCs w:val="24"/>
        </w:rPr>
        <w:t>prokaryotes</w:t>
      </w:r>
      <w:r w:rsidR="00E82BA1">
        <w:rPr>
          <w:sz w:val="24"/>
          <w:szCs w:val="24"/>
        </w:rPr>
        <w:t xml:space="preserve">’ resource dependencies – thus comprising the resource niche. </w:t>
      </w:r>
    </w:p>
    <w:p w14:paraId="1766DD8A" w14:textId="07140414" w:rsidR="00F37F02" w:rsidRDefault="00F37F02" w:rsidP="007773EF">
      <w:pPr>
        <w:spacing w:line="360" w:lineRule="auto"/>
        <w:rPr>
          <w:sz w:val="24"/>
          <w:szCs w:val="24"/>
        </w:rPr>
      </w:pPr>
      <w:r>
        <w:rPr>
          <w:sz w:val="24"/>
          <w:szCs w:val="24"/>
        </w:rPr>
        <w:lastRenderedPageBreak/>
        <w:t xml:space="preserve">This is the first time that the prokaryotic realised niche has been quantified based on resource dependencies. The closely-related metabolic niche concept has been investigated through diffusion-mapping </w:t>
      </w:r>
      <w:r w:rsidRPr="008A4712">
        <w:rPr>
          <w:sz w:val="24"/>
          <w:szCs w:val="24"/>
        </w:rPr>
        <w:fldChar w:fldCharType="begin"/>
      </w:r>
      <w:r w:rsidRPr="008A4712">
        <w:rPr>
          <w:sz w:val="24"/>
          <w:szCs w:val="24"/>
        </w:rPr>
        <w:instrText xml:space="preserve"> ADDIN ZOTERO_ITEM CSL_CITATION {"citationID":"v1mGk368","properties":{"formattedCitation":"(Fahimipour and Gross, 2020)","plainCitation":"(Fahimipour and Gross, 2020)","noteIndex":0},"citationItems":[{"id":301,"uris":["http://zotero.org/users/11323729/items/HHQBTUJS"],"itemData":{"id":301,"type":"article-journal","abstract":"The rise in the availability of bacterial genomes defines a need for synthesis: abstracting from individual taxa, to see larger patterns of bacterial lifestyles across systems. A key concept for such synthesis in ecology is the niche, the set of capabilities that enables a population’s persistence and defines its impact on the environment. The set of possible niches forms the niche space, a conceptual space delineating ways in which persistence in a system is possible. Here we use manifold learning to map the space of metabolic networks representing thousands of bacterial genera. The results suggest a metabolic niche space comprising a collection of discrete clusters and branching manifolds, which constitute strategies spanning life in different habitats and hosts. We further demonstrate that communities from similar ecosystem types map to characteristic regions of this functional coordinate system, permitting coarse-graining of microbiomes in terms of ecological niches that may be filled.","container-title":"Nature Communications","DOI":"10.1038/s41467-020-18695-z","ISSN":"2041-1723","issue":"1","journalAbbreviation":"Nat Commun","language":"en","license":"2020 This is a U.S. government work and not under copyright protection in the U.S.; foreign copyright protection may apply","note":"publisher: Nature Publishing Group","page":"4887","source":"www.nature.com","title":"Mapping the bacterial metabolic niche space","volume":"11","author":[{"family":"Fahimipour","given":"Ashkaan K."},{"family":"Gross","given":"Thilo"}],"issued":{"date-parts":[["2020",9,28]]}}}],"schema":"https://github.com/citation-style-language/schema/raw/master/csl-citation.json"} </w:instrText>
      </w:r>
      <w:r w:rsidRPr="008A4712">
        <w:rPr>
          <w:sz w:val="24"/>
          <w:szCs w:val="24"/>
        </w:rPr>
        <w:fldChar w:fldCharType="separate"/>
      </w:r>
      <w:r w:rsidRPr="008A4712">
        <w:rPr>
          <w:rFonts w:ascii="Aptos" w:hAnsi="Aptos"/>
          <w:sz w:val="24"/>
          <w:szCs w:val="24"/>
        </w:rPr>
        <w:t>(Fahimipour and Gross, 2020)</w:t>
      </w:r>
      <w:r w:rsidRPr="008A4712">
        <w:rPr>
          <w:sz w:val="24"/>
          <w:szCs w:val="24"/>
        </w:rPr>
        <w:fldChar w:fldCharType="end"/>
      </w:r>
      <w:r>
        <w:rPr>
          <w:sz w:val="24"/>
          <w:szCs w:val="24"/>
        </w:rPr>
        <w:t>, however, since this is based on genomes, it is instead an extension of the fundamental niche, rather than an appropriate measure of the realised niche. Previous efforts, have furthered our understanding of microbes and their optimal culture media: such as the</w:t>
      </w:r>
      <w:r w:rsidRPr="008A4712">
        <w:rPr>
          <w:sz w:val="24"/>
          <w:szCs w:val="24"/>
        </w:rPr>
        <w:t xml:space="preserve"> KOMODO database which utilised </w:t>
      </w:r>
      <w:r>
        <w:rPr>
          <w:sz w:val="24"/>
          <w:szCs w:val="24"/>
        </w:rPr>
        <w:t xml:space="preserve">the </w:t>
      </w:r>
      <w:r w:rsidRPr="008A4712">
        <w:rPr>
          <w:sz w:val="24"/>
          <w:szCs w:val="24"/>
        </w:rPr>
        <w:t xml:space="preserve">DSMZ repository </w:t>
      </w:r>
      <w:r>
        <w:rPr>
          <w:sz w:val="24"/>
          <w:szCs w:val="24"/>
        </w:rPr>
        <w:t>to</w:t>
      </w:r>
      <w:r w:rsidRPr="008A4712">
        <w:rPr>
          <w:sz w:val="24"/>
          <w:szCs w:val="24"/>
        </w:rPr>
        <w:t xml:space="preserve"> identif</w:t>
      </w:r>
      <w:r>
        <w:rPr>
          <w:sz w:val="24"/>
          <w:szCs w:val="24"/>
        </w:rPr>
        <w:t>y</w:t>
      </w:r>
      <w:r w:rsidRPr="008A4712">
        <w:rPr>
          <w:sz w:val="24"/>
          <w:szCs w:val="24"/>
        </w:rPr>
        <w:t xml:space="preserve"> microbe-strain media combinations </w:t>
      </w:r>
      <w:r w:rsidRPr="008A4712">
        <w:rPr>
          <w:sz w:val="24"/>
          <w:szCs w:val="24"/>
        </w:rPr>
        <w:fldChar w:fldCharType="begin"/>
      </w:r>
      <w:r w:rsidRPr="008A4712">
        <w:rPr>
          <w:sz w:val="24"/>
          <w:szCs w:val="24"/>
        </w:rPr>
        <w:instrText xml:space="preserve"> ADDIN ZOTERO_ITEM CSL_CITATION {"citationID":"c1lRd1lJ","properties":{"formattedCitation":"(Oberhardt et al., 2015)","plainCitation":"(Oberhardt et al., 2015)","noteIndex":0},"citationItems":[{"id":286,"uris":["http://zotero.org/users/11323729/items/LJRNCNMN"],"itemData":{"id":286,"type":"article-journal","abstract":"Culturing microorganisms is a critical step in understanding and utilizing microbial life. Here we map the landscape of existing culture media by extracting natural-language media recipes into a Known Media Database (KOMODO), which includes &gt;18,000 strain–media combinations, &gt;3300 media variants and compound concentrations (the entire collection of the Leibniz Institute DSMZ repository). Using KOMODO, we show that although media are usually tuned for individual strains using biologically common salts, trace metals and vitamins/cofactors are the most differentiating components between defined media of strains within a genus. We leverage KOMODO to predict new organism–media pairings using a transitivity property (74% growth in new in vitro experiments) and a phylogeny-based collaborative filtering tool (83% growth in new in vitro experiments and stronger growth on predicted well-scored versus poorly scored media). These resources are integrated into a web-based platform that predicts media given an organism’s 16S rDNA sequence, facilitating future cultivation efforts.","container-title":"Nature Communications","DOI":"10.1038/ncomms9493","ISSN":"2041-1723","issue":"1","journalAbbreviation":"Nat Commun","language":"en","license":"2015 The Author(s)","note":"publisher: Nature Publishing Group","page":"8493","source":"www.nature.com","title":"Harnessing the landscape of microbial culture media to predict new organism–media pairings","volume":"6","author":[{"family":"Oberhardt","given":"Matthew A."},{"family":"Zarecki","given":"Raphy"},{"family":"Gronow","given":"Sabine"},{"family":"Lang","given":"Elke"},{"family":"Klenk","given":"Hans-Peter"},{"family":"Gophna","given":"Uri"},{"family":"Ruppin","given":"Eytan"}],"issued":{"date-parts":[["2015",10,13]]}}}],"schema":"https://github.com/citation-style-language/schema/raw/master/csl-citation.json"} </w:instrText>
      </w:r>
      <w:r w:rsidRPr="008A4712">
        <w:rPr>
          <w:sz w:val="24"/>
          <w:szCs w:val="24"/>
        </w:rPr>
        <w:fldChar w:fldCharType="separate"/>
      </w:r>
      <w:r w:rsidRPr="008A4712">
        <w:rPr>
          <w:rFonts w:ascii="Aptos" w:hAnsi="Aptos"/>
          <w:sz w:val="24"/>
          <w:szCs w:val="24"/>
        </w:rPr>
        <w:t>(Oberhardt et al., 2015)</w:t>
      </w:r>
      <w:r w:rsidRPr="008A4712">
        <w:rPr>
          <w:sz w:val="24"/>
          <w:szCs w:val="24"/>
        </w:rPr>
        <w:fldChar w:fldCharType="end"/>
      </w:r>
      <w:r w:rsidRPr="008A4712">
        <w:rPr>
          <w:sz w:val="24"/>
          <w:szCs w:val="24"/>
        </w:rPr>
        <w:t xml:space="preserve">. </w:t>
      </w:r>
      <w:r>
        <w:rPr>
          <w:sz w:val="24"/>
          <w:szCs w:val="24"/>
        </w:rPr>
        <w:t>This</w:t>
      </w:r>
      <w:r w:rsidRPr="008A4712">
        <w:rPr>
          <w:sz w:val="24"/>
          <w:szCs w:val="24"/>
        </w:rPr>
        <w:t xml:space="preserve"> database is no longer maintained and</w:t>
      </w:r>
      <w:r>
        <w:rPr>
          <w:sz w:val="24"/>
          <w:szCs w:val="24"/>
        </w:rPr>
        <w:t xml:space="preserve"> only</w:t>
      </w:r>
      <w:r w:rsidRPr="008A4712">
        <w:rPr>
          <w:sz w:val="24"/>
          <w:szCs w:val="24"/>
        </w:rPr>
        <w:t xml:space="preserve"> catalogued </w:t>
      </w:r>
      <w:r>
        <w:rPr>
          <w:sz w:val="24"/>
          <w:szCs w:val="24"/>
        </w:rPr>
        <w:t>a fraction</w:t>
      </w:r>
      <w:r w:rsidRPr="008A4712">
        <w:rPr>
          <w:sz w:val="24"/>
          <w:szCs w:val="24"/>
        </w:rPr>
        <w:t xml:space="preserve"> of currently used growth media</w:t>
      </w:r>
      <w:r>
        <w:rPr>
          <w:sz w:val="24"/>
          <w:szCs w:val="24"/>
        </w:rPr>
        <w:t xml:space="preserve">. Therefore, </w:t>
      </w:r>
      <w:r w:rsidRPr="008A4712">
        <w:rPr>
          <w:sz w:val="24"/>
          <w:szCs w:val="24"/>
        </w:rPr>
        <w:t xml:space="preserve">the DSMZ developed the more comprehensive MediaDive database </w:t>
      </w:r>
      <w:r w:rsidRPr="008A4712">
        <w:rPr>
          <w:sz w:val="24"/>
          <w:szCs w:val="24"/>
        </w:rPr>
        <w:fldChar w:fldCharType="begin"/>
      </w:r>
      <w:r w:rsidRPr="008A4712">
        <w:rPr>
          <w:sz w:val="24"/>
          <w:szCs w:val="24"/>
        </w:rPr>
        <w:instrText xml:space="preserve"> ADDIN ZOTERO_ITEM CSL_CITATION {"citationID":"LUQXr8PY","properties":{"formattedCitation":"(Koblitz et al., 2023)","plainCitation":"(Koblitz et al., 2023)","noteIndex":0},"citationItems":[{"id":304,"uris":["http://zotero.org/users/11323729/items/4MEHEKAL"],"itemData":{"id":304,"type":"article-journal","abstract":"We present MediaDive (https://mediadive.dsmz.de), a comprehensive and expert-curated cultivation media database, which comprises recipes, instructions and molecular compositions of &gt;3200 standardized cultivation media for &gt;40 000 microbial strains from all domains of life. MediaDive is designed to enable broad range applications from every-day-use in research and diagnostic laboratories to knowledge-driven support of new media design and artificial intelligence-driven data mining. It offers a number of intuitive search functions and comparison tools, for example to identify media for related taxonomic groups and to integrate strain-specific modifications. Besides classical PDF archiving and printing, the state-of-the-art website allows paperless use of media recipes on mobile devices for convenient wet-lab use. In addition, data can be retrieved using a RESTful web service for large-scale data analyses. An internal editor interface ensures continuous extension and curation of media by cultivation experts from the Leibniz Institute DSMZ, which is interlinked with the growing microbial collections at DSMZ. External user engagement is covered by a dedicated media builder tool. The standardized and programmatically accessible data will foster new approaches for the design of cultivation media to target the vast majority of uncultured microorganisms.","container-title":"Nucleic Acids Research","DOI":"10.1093/nar/gkac803","ISSN":"1362-4962","issue":"D1","journalAbbreviation":"Nucleic Acids Res","language":"eng","note":"PMID: 36134710\nPMCID: PMC9825534","page":"D1531-D1538","source":"PubMed","title":"MediaDive: the expert-curated cultivation media database","title-short":"MediaDive","volume":"51","author":[{"family":"Koblitz","given":"Julia"},{"family":"Halama","given":"Philipp"},{"family":"Spring","given":"Stefan"},{"family":"Thiel","given":"Vera"},{"family":"Baschien","given":"Christiane"},{"family":"Hahnke","given":"Richard L."},{"family":"Pester","given":"Michael"},{"family":"Overmann","given":"Jörg"},{"family":"Reimer","given":"Lorenz Christian"}],"issued":{"date-parts":[["2023",1,6]]}}}],"schema":"https://github.com/citation-style-language/schema/raw/master/csl-citation.json"} </w:instrText>
      </w:r>
      <w:r w:rsidRPr="008A4712">
        <w:rPr>
          <w:sz w:val="24"/>
          <w:szCs w:val="24"/>
        </w:rPr>
        <w:fldChar w:fldCharType="separate"/>
      </w:r>
      <w:r w:rsidRPr="008A4712">
        <w:rPr>
          <w:rFonts w:ascii="Aptos" w:hAnsi="Aptos"/>
          <w:sz w:val="24"/>
          <w:szCs w:val="24"/>
        </w:rPr>
        <w:t>(Koblitz et al., 2023)</w:t>
      </w:r>
      <w:r w:rsidRPr="008A4712">
        <w:rPr>
          <w:sz w:val="24"/>
          <w:szCs w:val="24"/>
        </w:rPr>
        <w:fldChar w:fldCharType="end"/>
      </w:r>
      <w:r w:rsidRPr="008A4712">
        <w:rPr>
          <w:sz w:val="24"/>
          <w:szCs w:val="24"/>
        </w:rPr>
        <w:t xml:space="preserve"> which converts the complete DSMZ collection of growth media into standardized recipes</w:t>
      </w:r>
      <w:r>
        <w:rPr>
          <w:sz w:val="24"/>
          <w:szCs w:val="24"/>
        </w:rPr>
        <w:t>, alongside which</w:t>
      </w:r>
      <w:r w:rsidRPr="008A4712">
        <w:rPr>
          <w:sz w:val="24"/>
          <w:szCs w:val="24"/>
        </w:rPr>
        <w:t xml:space="preserve"> prokaryotes grow optimally</w:t>
      </w:r>
      <w:r>
        <w:rPr>
          <w:sz w:val="24"/>
          <w:szCs w:val="24"/>
        </w:rPr>
        <w:t xml:space="preserve"> on each recipe</w:t>
      </w:r>
      <w:r w:rsidRPr="008A4712">
        <w:rPr>
          <w:sz w:val="24"/>
          <w:szCs w:val="24"/>
        </w:rPr>
        <w:t xml:space="preserve">. </w:t>
      </w:r>
      <w:r>
        <w:rPr>
          <w:sz w:val="24"/>
          <w:szCs w:val="24"/>
        </w:rPr>
        <w:t xml:space="preserve"> </w:t>
      </w:r>
    </w:p>
    <w:p w14:paraId="74312307" w14:textId="01314066" w:rsidR="00BF2756" w:rsidRDefault="00263393" w:rsidP="00263393">
      <w:pPr>
        <w:spacing w:line="360" w:lineRule="auto"/>
        <w:rPr>
          <w:sz w:val="24"/>
          <w:szCs w:val="24"/>
        </w:rPr>
      </w:pPr>
      <w:r>
        <w:rPr>
          <w:sz w:val="24"/>
          <w:szCs w:val="24"/>
        </w:rPr>
        <w:t xml:space="preserve">The resource niche </w:t>
      </w:r>
      <w:r w:rsidR="00D43D7B">
        <w:rPr>
          <w:sz w:val="24"/>
          <w:szCs w:val="24"/>
        </w:rPr>
        <w:t>is of particular</w:t>
      </w:r>
      <w:r>
        <w:rPr>
          <w:sz w:val="24"/>
          <w:szCs w:val="24"/>
        </w:rPr>
        <w:t xml:space="preserve"> importance since it indicates the environmental </w:t>
      </w:r>
      <w:r w:rsidR="00E13781">
        <w:rPr>
          <w:sz w:val="24"/>
          <w:szCs w:val="24"/>
        </w:rPr>
        <w:t xml:space="preserve">substrate </w:t>
      </w:r>
      <w:r>
        <w:rPr>
          <w:sz w:val="24"/>
          <w:szCs w:val="24"/>
        </w:rPr>
        <w:t>makeup required for certain prokaryotes to grow. This may have implications for culturing newly discovered species</w:t>
      </w:r>
      <w:r w:rsidR="00E13781">
        <w:rPr>
          <w:sz w:val="24"/>
          <w:szCs w:val="24"/>
        </w:rPr>
        <w:t>,</w:t>
      </w:r>
      <w:r>
        <w:rPr>
          <w:sz w:val="24"/>
          <w:szCs w:val="24"/>
        </w:rPr>
        <w:t xml:space="preserve"> which is often challenging without much time and experimentation. Culture</w:t>
      </w:r>
      <w:r w:rsidR="003E7D6E">
        <w:rPr>
          <w:sz w:val="24"/>
          <w:szCs w:val="24"/>
        </w:rPr>
        <w:t xml:space="preserve"> media</w:t>
      </w:r>
      <w:r>
        <w:rPr>
          <w:sz w:val="24"/>
          <w:szCs w:val="24"/>
        </w:rPr>
        <w:t xml:space="preserve"> generally require water, mineral salts, a carbon source and a nitrogen source alongside growth factors (which the prokaryote cannot synthesise itself) </w:t>
      </w:r>
      <w:r>
        <w:rPr>
          <w:sz w:val="24"/>
          <w:szCs w:val="24"/>
        </w:rPr>
        <w:fldChar w:fldCharType="begin"/>
      </w:r>
      <w:r>
        <w:rPr>
          <w:sz w:val="24"/>
          <w:szCs w:val="24"/>
        </w:rPr>
        <w:instrText xml:space="preserve"> ADDIN ZOTERO_ITEM CSL_CITATION {"citationID":"4KCt6j0P","properties":{"formattedCitation":"(Bonnet et al., 2020)","plainCitation":"(Bonnet et al., 2020)","noteIndex":0},"citationItems":[{"id":320,"uris":["http://zotero.org/users/11323729/items/9VMA99SH"],"itemData":{"id":320,"type":"article-journal","container-title":"New Microbes and New Infections","DOI":"10.1016/j.nmni.2019.100622","ISSN":"20522975","journalAbbreviation":"New Microbes and New Infections","language":"en","license":"https://www.elsevier.com/tdm/userlicense/1.0/","page":"100622","source":"DOI.org (Crossref)","title":"Bacterial culture through selective and non-selective conditions: the evolution of culture media in clinical microbiology","title-short":"Bacterial culture through selective and non-selective conditions","volume":"34","author":[{"family":"Bonnet","given":"M."},{"family":"Lagier","given":"J.C."},{"family":"Raoult","given":"D."},{"family":"Khelaifia","given":"S."}],"issued":{"date-parts":[["2020",3]]}}}],"schema":"https://github.com/citation-style-language/schema/raw/master/csl-citation.json"} </w:instrText>
      </w:r>
      <w:r>
        <w:rPr>
          <w:sz w:val="24"/>
          <w:szCs w:val="24"/>
        </w:rPr>
        <w:fldChar w:fldCharType="separate"/>
      </w:r>
      <w:r w:rsidRPr="003E7686">
        <w:rPr>
          <w:rFonts w:ascii="Aptos" w:hAnsi="Aptos"/>
          <w:sz w:val="24"/>
        </w:rPr>
        <w:t>(Bonnet et al., 2020)</w:t>
      </w:r>
      <w:r>
        <w:rPr>
          <w:sz w:val="24"/>
          <w:szCs w:val="24"/>
        </w:rPr>
        <w:fldChar w:fldCharType="end"/>
      </w:r>
      <w:r>
        <w:rPr>
          <w:sz w:val="24"/>
          <w:szCs w:val="24"/>
        </w:rPr>
        <w:t>, however, the exact compositions are highly variable between species.</w:t>
      </w:r>
      <w:r w:rsidR="00ED14EC">
        <w:rPr>
          <w:sz w:val="24"/>
          <w:szCs w:val="24"/>
        </w:rPr>
        <w:t xml:space="preserve"> </w:t>
      </w:r>
      <w:r w:rsidR="00BF2756">
        <w:rPr>
          <w:sz w:val="24"/>
          <w:szCs w:val="24"/>
        </w:rPr>
        <w:t xml:space="preserve">Understanding the prokaryotic resource niche, may also aid us in understanding important microbiomes on an ecosystem level. </w:t>
      </w:r>
      <w:r w:rsidR="00AB4ADE">
        <w:rPr>
          <w:sz w:val="24"/>
          <w:szCs w:val="24"/>
        </w:rPr>
        <w:t>Therefore, the prokaryotic</w:t>
      </w:r>
      <w:r w:rsidR="00BF2756">
        <w:rPr>
          <w:sz w:val="24"/>
          <w:szCs w:val="24"/>
        </w:rPr>
        <w:t xml:space="preserve"> resource niche</w:t>
      </w:r>
      <w:r w:rsidR="00A95D92">
        <w:rPr>
          <w:sz w:val="24"/>
          <w:szCs w:val="24"/>
        </w:rPr>
        <w:t xml:space="preserve"> concept</w:t>
      </w:r>
      <w:r w:rsidR="00BF2756">
        <w:rPr>
          <w:sz w:val="24"/>
          <w:szCs w:val="24"/>
        </w:rPr>
        <w:t xml:space="preserve"> may improve prebiotic design</w:t>
      </w:r>
      <w:r w:rsidR="00DE5F3B">
        <w:rPr>
          <w:sz w:val="24"/>
          <w:szCs w:val="24"/>
        </w:rPr>
        <w:t xml:space="preserve"> </w:t>
      </w:r>
      <w:r w:rsidR="00DE5F3B">
        <w:rPr>
          <w:sz w:val="24"/>
          <w:szCs w:val="24"/>
        </w:rPr>
        <w:fldChar w:fldCharType="begin"/>
      </w:r>
      <w:r w:rsidR="00DE5F3B">
        <w:rPr>
          <w:sz w:val="24"/>
          <w:szCs w:val="24"/>
        </w:rPr>
        <w:instrText xml:space="preserve"> ADDIN ZOTERO_ITEM CSL_CITATION {"citationID":"hHTUyx8T","properties":{"formattedCitation":"(Bedu-Ferrari et al., 2022)","plainCitation":"(Bedu-Ferrari et al., 2022)","noteIndex":0},"citationItems":[{"id":353,"uris":["http://zotero.org/users/11323729/items/MUN3VEIQ"],"itemData":{"id":353,"type":"article-journal","abstract":"The colon harbours a dynamic and complex community of microorganisms, collectively known as the gut microbiota, which constitutes the densest microbial ecosystem in the human body. These commensal gut microbes play a key role in human health and diseases, revealing the strong potential of fine-tuning the gut microbiota to confer health benefits. In this context, dietary strategies targeting gut microbes to modulate the composition and metabolic function of microbial communities are of increasing interest. One such dietary strategy is the use of prebiotics, which are defined as substrates that are selectively utilised by host microorganisms to confer a health benefit. A better understanding of the metabolic pathways involved in the breakdown of prebiotics is essential to improve these nutritional strategies. In this review, we will present the concept of prebiotics, and focus on the main sources and nature of these components, which are mainly non-digestible polysaccharides. We will review the breakdown mechanisms of complex carbohydrates by the intestinal microbiota and present short-chain fatty acids (SCFAs) as key molecules mediating the dialogue between the intestinal microbiota and the host. Finally, we will review human studies exploring the potential of prebiotics in metabolic diseases, revealing the personalised responses to prebiotic ingestion. In conclusion, we hope that this review will be of interest to identify mechanistic factors for the optimization of prebiotic-based strategies.","container-title":"Nutrients","DOI":"10.3390/nu14102096","ISSN":"2072-6643","issue":"10","journalAbbreviation":"Nutrients","note":"PMID: 35631237\nPMCID: PMC9147914","page":"2096","source":"PubMed Central","title":"Prebiotics and the Human Gut Microbiota: From Breakdown Mechanisms to the Impact on Metabolic Health","title-short":"Prebiotics and the Human Gut Microbiota","volume":"14","author":[{"family":"Bedu-Ferrari","given":"Cassandre"},{"family":"Biscarrat","given":"Paul"},{"family":"Langella","given":"Philippe"},{"family":"Cherbuy","given":"Claire"}],"issued":{"date-parts":[["2022",5,17]]}}}],"schema":"https://github.com/citation-style-language/schema/raw/master/csl-citation.json"} </w:instrText>
      </w:r>
      <w:r w:rsidR="00DE5F3B">
        <w:rPr>
          <w:sz w:val="24"/>
          <w:szCs w:val="24"/>
        </w:rPr>
        <w:fldChar w:fldCharType="separate"/>
      </w:r>
      <w:r w:rsidR="00DE5F3B" w:rsidRPr="00DE5F3B">
        <w:rPr>
          <w:rFonts w:ascii="Aptos" w:hAnsi="Aptos"/>
          <w:sz w:val="24"/>
        </w:rPr>
        <w:t>(Bedu-Ferrari et al., 2022)</w:t>
      </w:r>
      <w:r w:rsidR="00DE5F3B">
        <w:rPr>
          <w:sz w:val="24"/>
          <w:szCs w:val="24"/>
        </w:rPr>
        <w:fldChar w:fldCharType="end"/>
      </w:r>
      <w:r w:rsidR="00A95D92">
        <w:rPr>
          <w:sz w:val="24"/>
          <w:szCs w:val="24"/>
        </w:rPr>
        <w:t xml:space="preserve"> </w:t>
      </w:r>
      <w:r w:rsidR="00BC3585">
        <w:rPr>
          <w:sz w:val="24"/>
          <w:szCs w:val="24"/>
        </w:rPr>
        <w:t xml:space="preserve">since understanding of </w:t>
      </w:r>
      <w:r w:rsidR="003C4122">
        <w:rPr>
          <w:sz w:val="24"/>
          <w:szCs w:val="24"/>
        </w:rPr>
        <w:t xml:space="preserve">community level resource requirements identify </w:t>
      </w:r>
      <w:r w:rsidR="004A1223">
        <w:rPr>
          <w:sz w:val="24"/>
          <w:szCs w:val="24"/>
        </w:rPr>
        <w:t xml:space="preserve">ideal supplements. </w:t>
      </w:r>
    </w:p>
    <w:p w14:paraId="7473A329" w14:textId="06D7D783" w:rsidR="00305B31" w:rsidRDefault="00FB3B3C" w:rsidP="00ED14EC">
      <w:pPr>
        <w:spacing w:line="360" w:lineRule="auto"/>
        <w:rPr>
          <w:sz w:val="24"/>
          <w:szCs w:val="24"/>
        </w:rPr>
      </w:pPr>
      <w:r>
        <w:rPr>
          <w:sz w:val="24"/>
          <w:szCs w:val="24"/>
        </w:rPr>
        <w:t xml:space="preserve">The prokaryotic resource niche would be expected to </w:t>
      </w:r>
      <w:r w:rsidR="00640FEC">
        <w:rPr>
          <w:sz w:val="24"/>
          <w:szCs w:val="24"/>
        </w:rPr>
        <w:t xml:space="preserve">shed light on </w:t>
      </w:r>
      <w:r w:rsidR="0003700D">
        <w:rPr>
          <w:sz w:val="24"/>
          <w:szCs w:val="24"/>
        </w:rPr>
        <w:t xml:space="preserve">important concepts of </w:t>
      </w:r>
      <w:r w:rsidR="00D03489">
        <w:rPr>
          <w:sz w:val="24"/>
          <w:szCs w:val="24"/>
        </w:rPr>
        <w:t xml:space="preserve">ecology such as </w:t>
      </w:r>
      <w:r w:rsidR="00640FEC">
        <w:rPr>
          <w:sz w:val="24"/>
          <w:szCs w:val="24"/>
        </w:rPr>
        <w:t>specialist</w:t>
      </w:r>
      <w:r w:rsidR="00D03489">
        <w:rPr>
          <w:sz w:val="24"/>
          <w:szCs w:val="24"/>
        </w:rPr>
        <w:t xml:space="preserve"> species</w:t>
      </w:r>
      <w:r w:rsidR="00640FEC">
        <w:rPr>
          <w:sz w:val="24"/>
          <w:szCs w:val="24"/>
        </w:rPr>
        <w:t xml:space="preserve"> </w:t>
      </w:r>
      <w:r w:rsidR="00865936">
        <w:rPr>
          <w:sz w:val="24"/>
          <w:szCs w:val="24"/>
        </w:rPr>
        <w:t xml:space="preserve">which are </w:t>
      </w:r>
      <w:r w:rsidR="006C412E">
        <w:rPr>
          <w:sz w:val="24"/>
          <w:szCs w:val="24"/>
        </w:rPr>
        <w:t xml:space="preserve">restricted to fewer environments </w:t>
      </w:r>
      <w:r w:rsidR="00640FEC">
        <w:rPr>
          <w:sz w:val="24"/>
          <w:szCs w:val="24"/>
        </w:rPr>
        <w:t>and generalist</w:t>
      </w:r>
      <w:r w:rsidR="00D03489">
        <w:rPr>
          <w:sz w:val="24"/>
          <w:szCs w:val="24"/>
        </w:rPr>
        <w:t xml:space="preserve"> species</w:t>
      </w:r>
      <w:r w:rsidR="00865936">
        <w:rPr>
          <w:sz w:val="24"/>
          <w:szCs w:val="24"/>
        </w:rPr>
        <w:t xml:space="preserve"> which are </w:t>
      </w:r>
      <w:r w:rsidR="006C412E">
        <w:rPr>
          <w:sz w:val="24"/>
          <w:szCs w:val="24"/>
        </w:rPr>
        <w:t>capable of survival in many environments</w:t>
      </w:r>
      <w:r w:rsidR="00865936">
        <w:rPr>
          <w:sz w:val="24"/>
          <w:szCs w:val="24"/>
        </w:rPr>
        <w:t xml:space="preserve"> </w:t>
      </w:r>
      <w:r w:rsidR="00865936">
        <w:rPr>
          <w:sz w:val="24"/>
          <w:szCs w:val="24"/>
        </w:rPr>
        <w:fldChar w:fldCharType="begin"/>
      </w:r>
      <w:r w:rsidR="00865936">
        <w:rPr>
          <w:sz w:val="24"/>
          <w:szCs w:val="24"/>
        </w:rPr>
        <w:instrText xml:space="preserve"> ADDIN ZOTERO_ITEM CSL_CITATION {"citationID":"WM7x2QWb","properties":{"formattedCitation":"(von Meijenfeldt et al., 2023)","plainCitation":"(von Meijenfeldt et al., 2023)","noteIndex":0},"citationItems":[{"id":378,"uris":["http://zotero.org/users/11323729/items/7C8H6MC5"],"itemData":{"id":378,"type":"article-journal","abstract":"Generalists can survive in many environments, whereas specialists are restricted to a single environment. Although a classical concept in ecology, niche breadth has remained challenging to quantify for microorganisms because it depends on an objective definition of the environment. Here, by defining the environment of a microorganism as the community it resides in, we integrated information from over 22,000 environmental sequencing samples to derive a quantitative measure of the niche, which we call social niche breadth. At the level of genera, we explored niche range strategies throughout the prokaryotic tree of life. We found that social generalists include opportunists that stochastically dominate local communities, whereas social specialists are stable but low in abundance. Social generalists have a more diverse and open pan-genome than social specialists, but we found no global correlation between social niche breadth and genome size. Instead, we observed two distinct evolutionary strategies, whereby specialists have relatively small genomes in habitats with low local diversity, but relatively large genomes in habitats with high local diversity. Together, our analysis shines data-driven light on microbial niche range strategies.","container-title":"Nature Ecology &amp; Evolution","DOI":"10.1038/s41559-023-02027-7","ISSN":"2397-334X","issue":"5","journalAbbreviation":"Nat Ecol Evol","language":"eng","note":"PMID: 37012375\nPMCID: PMC10172124","page":"768-781","source":"PubMed","title":"A social niche breadth score reveals niche range strategies of generalists and specialists","volume":"7","author":[{"family":"Meijenfeldt","given":"F. A. Bastiaan","non-dropping-particle":"von"},{"family":"Hogeweg","given":"Paulien"},{"family":"Dutilh","given":"Bas E."}],"issued":{"date-parts":[["2023",5]]}}}],"schema":"https://github.com/citation-style-language/schema/raw/master/csl-citation.json"} </w:instrText>
      </w:r>
      <w:r w:rsidR="00865936">
        <w:rPr>
          <w:sz w:val="24"/>
          <w:szCs w:val="24"/>
        </w:rPr>
        <w:fldChar w:fldCharType="separate"/>
      </w:r>
      <w:r w:rsidR="00865936" w:rsidRPr="00865936">
        <w:rPr>
          <w:rFonts w:ascii="Aptos" w:hAnsi="Aptos"/>
          <w:sz w:val="24"/>
        </w:rPr>
        <w:t xml:space="preserve">(von </w:t>
      </w:r>
      <w:proofErr w:type="spellStart"/>
      <w:r w:rsidR="00865936" w:rsidRPr="00865936">
        <w:rPr>
          <w:rFonts w:ascii="Aptos" w:hAnsi="Aptos"/>
          <w:sz w:val="24"/>
        </w:rPr>
        <w:t>Meijenfeldt</w:t>
      </w:r>
      <w:proofErr w:type="spellEnd"/>
      <w:r w:rsidR="00865936" w:rsidRPr="00865936">
        <w:rPr>
          <w:rFonts w:ascii="Aptos" w:hAnsi="Aptos"/>
          <w:sz w:val="24"/>
        </w:rPr>
        <w:t xml:space="preserve"> et al., 2023)</w:t>
      </w:r>
      <w:r w:rsidR="00865936">
        <w:rPr>
          <w:sz w:val="24"/>
          <w:szCs w:val="24"/>
        </w:rPr>
        <w:fldChar w:fldCharType="end"/>
      </w:r>
      <w:r w:rsidR="00ED14EC">
        <w:rPr>
          <w:sz w:val="24"/>
          <w:szCs w:val="24"/>
        </w:rPr>
        <w:t>, since this directly links niche breadth to environmental composition</w:t>
      </w:r>
      <w:r w:rsidR="00F37F02">
        <w:rPr>
          <w:sz w:val="24"/>
          <w:szCs w:val="24"/>
        </w:rPr>
        <w:t xml:space="preserve">. </w:t>
      </w:r>
      <w:r w:rsidR="00ED14EC">
        <w:rPr>
          <w:sz w:val="24"/>
          <w:szCs w:val="24"/>
        </w:rPr>
        <w:t>Furthermore, the concept of niche conservatism</w:t>
      </w:r>
      <w:r w:rsidR="00305B31" w:rsidRPr="00DF1F63">
        <w:rPr>
          <w:sz w:val="24"/>
          <w:szCs w:val="24"/>
        </w:rPr>
        <w:t xml:space="preserve"> is defined as the retention of traits across time </w:t>
      </w:r>
      <w:r w:rsidR="00305B31" w:rsidRPr="00DF1F63">
        <w:rPr>
          <w:sz w:val="24"/>
          <w:szCs w:val="24"/>
        </w:rPr>
        <w:fldChar w:fldCharType="begin"/>
      </w:r>
      <w:r w:rsidR="00305B31" w:rsidRPr="00DF1F63">
        <w:rPr>
          <w:sz w:val="24"/>
          <w:szCs w:val="24"/>
        </w:rPr>
        <w:instrText xml:space="preserve"> ADDIN ZOTERO_ITEM CSL_CITATION {"citationID":"f5f1f1ah","properties":{"formattedCitation":"(Wiens et al., 2010)","plainCitation":"(Wiens et al., 2010)","noteIndex":0},"citationItems":[{"id":350,"uris":["http://zotero.org/users/11323729/items/T3SZIDFH"],"itemData":{"id":350,"type":"article-journal","abstract":"The diversity of life is ultimately generated by evolution, and much attention has focused on the rapid evolution of ecological traits. Yet, the tendency for many ecological traits to instead remain similar over time [niche conservatism (NC)] has many consequences for the fundamental patterns and processes studied in ecology and conservation biology. Here, we describe the mounting evidence for the importance of NC to major topics in ecology (e.g. species richness, ecosystem function) and conservation (e.g. climate change, invasive species). We also review other areas where it may be important but has generally been overlooked, in both ecology (e.g. food webs, disease ecology, mutualistic interactions) and conservation (e.g. habitat modification). We summarize methods for testing for NC, and suggest that a commonly used and advocated method (involving a test for phylogenetic signal) is potentially problematic, and describe alternative approaches. We suggest that considering NC: (1) focuses attention on the within-species processes that cause traits to be conserved over time, (2) emphasizes connections between questions and research areas that are not obviously related (e.g. invasives, global warming, tropical richness), and (3) suggests new areas for research (e.g. why are some clades largely nocturnal? why do related species share diseases?).","container-title":"Ecology Letters","DOI":"10.1111/j.1461-0248.2010.01515.x","ISSN":"1461-0248","issue":"10","language":"en","license":"© 2010 Blackwell Publishing Ltd/CNRS","note":"_eprint: https://onlinelibrary.wiley.com/doi/pdf/10.1111/j.1461-0248.2010.01515.x","page":"1310-1324","source":"Wiley Online Library","title":"Niche conservatism as an emerging principle in ecology and conservation biology","volume":"13","author":[{"family":"Wiens","given":"John J."},{"family":"Ackerly","given":"David D."},{"family":"Allen","given":"Andrew P."},{"family":"Anacker","given":"Brian L."},{"family":"Buckley","given":"Lauren B."},{"family":"Cornell","given":"Howard V."},{"family":"Damschen","given":"Ellen I."},{"family":"Jonathan Davies","given":"T."},{"family":"Grytnes","given":"John-Arvid"},{"family":"Harrison","given":"Susan P."},{"family":"Hawkins","given":"Bradford A."},{"family":"Holt","given":"Robert D."},{"family":"McCain","given":"Christy M."},{"family":"Stephens","given":"Patrick R."}],"issued":{"date-parts":[["2010"]]}}}],"schema":"https://github.com/citation-style-language/schema/raw/master/csl-citation.json"} </w:instrText>
      </w:r>
      <w:r w:rsidR="00305B31" w:rsidRPr="00DF1F63">
        <w:rPr>
          <w:sz w:val="24"/>
          <w:szCs w:val="24"/>
        </w:rPr>
        <w:fldChar w:fldCharType="separate"/>
      </w:r>
      <w:r w:rsidR="00305B31" w:rsidRPr="00DF1F63">
        <w:rPr>
          <w:rFonts w:ascii="Aptos" w:hAnsi="Aptos"/>
          <w:sz w:val="24"/>
          <w:szCs w:val="24"/>
        </w:rPr>
        <w:t>(Wiens et al., 2010)</w:t>
      </w:r>
      <w:r w:rsidR="00305B31" w:rsidRPr="00DF1F63">
        <w:rPr>
          <w:sz w:val="24"/>
          <w:szCs w:val="24"/>
        </w:rPr>
        <w:fldChar w:fldCharType="end"/>
      </w:r>
      <w:r w:rsidR="00305B31" w:rsidRPr="00DF1F63">
        <w:rPr>
          <w:sz w:val="24"/>
          <w:szCs w:val="24"/>
        </w:rPr>
        <w:t xml:space="preserve"> and it can be observed through phylogenetically clustering based on shared resource dependencies. This is depicted in figure 1, where it is expected that closely related taxa occupy similar resource niche spaces.</w:t>
      </w:r>
    </w:p>
    <w:p w14:paraId="652347E6" w14:textId="77777777" w:rsidR="00ED14EC" w:rsidRDefault="00ED14EC" w:rsidP="00305B31">
      <w:pPr>
        <w:spacing w:line="360" w:lineRule="auto"/>
        <w:rPr>
          <w:sz w:val="24"/>
          <w:szCs w:val="24"/>
        </w:rPr>
      </w:pPr>
    </w:p>
    <w:p w14:paraId="6EB51D42" w14:textId="77777777" w:rsidR="00ED14EC" w:rsidRDefault="00ED14EC" w:rsidP="00305B31">
      <w:pPr>
        <w:spacing w:line="360" w:lineRule="auto"/>
        <w:rPr>
          <w:sz w:val="24"/>
          <w:szCs w:val="24"/>
        </w:rPr>
      </w:pPr>
    </w:p>
    <w:p w14:paraId="3E215575" w14:textId="56572838" w:rsidR="00305B31" w:rsidRDefault="00305B31" w:rsidP="00660934">
      <w:pPr>
        <w:spacing w:line="360" w:lineRule="auto"/>
        <w:rPr>
          <w:sz w:val="24"/>
          <w:szCs w:val="24"/>
        </w:rPr>
      </w:pPr>
      <w:r>
        <w:rPr>
          <w:sz w:val="24"/>
          <w:szCs w:val="24"/>
        </w:rPr>
        <w:t>Here,</w:t>
      </w:r>
      <w:r w:rsidRPr="00C948F0">
        <w:rPr>
          <w:sz w:val="24"/>
          <w:szCs w:val="24"/>
        </w:rPr>
        <w:t xml:space="preserve"> </w:t>
      </w:r>
      <w:r>
        <w:rPr>
          <w:sz w:val="24"/>
          <w:szCs w:val="24"/>
        </w:rPr>
        <w:t xml:space="preserve">I investigate </w:t>
      </w:r>
      <w:r w:rsidRPr="00C948F0">
        <w:rPr>
          <w:sz w:val="24"/>
          <w:szCs w:val="24"/>
        </w:rPr>
        <w:t xml:space="preserve">whether the </w:t>
      </w:r>
      <w:r>
        <w:rPr>
          <w:sz w:val="24"/>
          <w:szCs w:val="24"/>
        </w:rPr>
        <w:t>prokaryotic</w:t>
      </w:r>
      <w:r w:rsidRPr="00C948F0">
        <w:rPr>
          <w:sz w:val="24"/>
          <w:szCs w:val="24"/>
        </w:rPr>
        <w:t xml:space="preserve"> resource niche</w:t>
      </w:r>
      <w:r>
        <w:rPr>
          <w:sz w:val="24"/>
          <w:szCs w:val="24"/>
        </w:rPr>
        <w:t xml:space="preserve"> is a robust niche measurement and whether it is a suitable tool for understanding prokaryotic resource dependencies.</w:t>
      </w:r>
      <w:r w:rsidRPr="00C948F0">
        <w:rPr>
          <w:sz w:val="24"/>
          <w:szCs w:val="24"/>
        </w:rPr>
        <w:t xml:space="preserve"> </w:t>
      </w:r>
      <w:r>
        <w:rPr>
          <w:sz w:val="24"/>
          <w:szCs w:val="24"/>
        </w:rPr>
        <w:t xml:space="preserve">To achieve this, I examine whether the prokaryotic resource niche </w:t>
      </w:r>
      <w:r w:rsidRPr="00C948F0">
        <w:rPr>
          <w:sz w:val="24"/>
          <w:szCs w:val="24"/>
        </w:rPr>
        <w:t>follows expected patterns of niche width distribution</w:t>
      </w:r>
      <w:r>
        <w:rPr>
          <w:sz w:val="24"/>
          <w:szCs w:val="24"/>
        </w:rPr>
        <w:t xml:space="preserve"> </w:t>
      </w:r>
      <w:r w:rsidRPr="00C948F0">
        <w:rPr>
          <w:sz w:val="24"/>
          <w:szCs w:val="24"/>
        </w:rPr>
        <w:t>and</w:t>
      </w:r>
      <w:r>
        <w:rPr>
          <w:sz w:val="24"/>
          <w:szCs w:val="24"/>
        </w:rPr>
        <w:t xml:space="preserve"> </w:t>
      </w:r>
      <w:r w:rsidRPr="00C948F0">
        <w:rPr>
          <w:sz w:val="24"/>
          <w:szCs w:val="24"/>
        </w:rPr>
        <w:t>niche conservatism</w:t>
      </w:r>
      <w:r>
        <w:rPr>
          <w:sz w:val="24"/>
          <w:szCs w:val="24"/>
        </w:rPr>
        <w:t>.</w:t>
      </w:r>
    </w:p>
    <w:tbl>
      <w:tblPr>
        <w:tblStyle w:val="TableGrid"/>
        <w:tblpPr w:leftFromText="180" w:rightFromText="180" w:vertAnchor="page" w:horzAnchor="margin" w:tblpY="1513"/>
        <w:tblW w:w="9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7"/>
        <w:gridCol w:w="1970"/>
      </w:tblGrid>
      <w:tr w:rsidR="00520A77" w14:paraId="41405AAB" w14:textId="77777777" w:rsidTr="00520A77">
        <w:trPr>
          <w:trHeight w:val="2961"/>
        </w:trPr>
        <w:tc>
          <w:tcPr>
            <w:tcW w:w="7327" w:type="dxa"/>
          </w:tcPr>
          <w:p w14:paraId="6327BA8F" w14:textId="77777777" w:rsidR="00520A77" w:rsidRDefault="00520A77" w:rsidP="00520A77">
            <w:pPr>
              <w:pStyle w:val="ListParagraph"/>
              <w:spacing w:line="360" w:lineRule="auto"/>
              <w:ind w:left="0"/>
              <w:rPr>
                <w:sz w:val="24"/>
                <w:szCs w:val="24"/>
              </w:rPr>
            </w:pPr>
            <w:r>
              <w:rPr>
                <w:noProof/>
                <w:sz w:val="24"/>
                <w:szCs w:val="24"/>
              </w:rPr>
              <w:drawing>
                <wp:inline distT="0" distB="0" distL="0" distR="0" wp14:anchorId="5CE32272" wp14:editId="10AD5578">
                  <wp:extent cx="4515749" cy="2923200"/>
                  <wp:effectExtent l="0" t="0" r="0" b="0"/>
                  <wp:docPr id="1837509386"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9386" name="Graphic 7"/>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342" t="7966" r="8795" b="50904"/>
                          <a:stretch/>
                        </pic:blipFill>
                        <pic:spPr bwMode="auto">
                          <a:xfrm>
                            <a:off x="0" y="0"/>
                            <a:ext cx="4575342" cy="2961777"/>
                          </a:xfrm>
                          <a:prstGeom prst="rect">
                            <a:avLst/>
                          </a:prstGeom>
                          <a:ln>
                            <a:noFill/>
                          </a:ln>
                          <a:extLst>
                            <a:ext uri="{53640926-AAD7-44D8-BBD7-CCE9431645EC}">
                              <a14:shadowObscured xmlns:a14="http://schemas.microsoft.com/office/drawing/2010/main"/>
                            </a:ext>
                          </a:extLst>
                        </pic:spPr>
                      </pic:pic>
                    </a:graphicData>
                  </a:graphic>
                </wp:inline>
              </w:drawing>
            </w:r>
          </w:p>
        </w:tc>
        <w:tc>
          <w:tcPr>
            <w:tcW w:w="1970" w:type="dxa"/>
          </w:tcPr>
          <w:p w14:paraId="062CE1E2" w14:textId="77777777" w:rsidR="00520A77" w:rsidRPr="0004087C" w:rsidRDefault="00520A77" w:rsidP="00520A77">
            <w:pPr>
              <w:ind w:left="284"/>
              <w:rPr>
                <w:i/>
                <w:iCs/>
                <w:color w:val="0070C0"/>
                <w:sz w:val="24"/>
                <w:szCs w:val="24"/>
                <w:lang w:val="en-US"/>
              </w:rPr>
            </w:pPr>
            <w:r w:rsidRPr="0004087C">
              <w:rPr>
                <w:i/>
                <w:iCs/>
                <w:color w:val="0070C0"/>
                <w:sz w:val="24"/>
                <w:szCs w:val="24"/>
                <w:lang w:val="en-US"/>
              </w:rPr>
              <w:t xml:space="preserve">Figure 1: </w:t>
            </w:r>
            <w:r>
              <w:rPr>
                <w:i/>
                <w:iCs/>
                <w:color w:val="0070C0"/>
                <w:sz w:val="24"/>
                <w:szCs w:val="24"/>
                <w:lang w:val="en-US"/>
              </w:rPr>
              <w:t xml:space="preserve">Illustration of the resource niche and niche conservatism. </w:t>
            </w:r>
          </w:p>
          <w:p w14:paraId="02E25E17" w14:textId="77777777" w:rsidR="00520A77" w:rsidRPr="00161AFD" w:rsidRDefault="00520A77" w:rsidP="00520A77">
            <w:pPr>
              <w:pStyle w:val="ListParagraph"/>
              <w:spacing w:line="360" w:lineRule="auto"/>
              <w:ind w:left="0"/>
              <w:rPr>
                <w:sz w:val="24"/>
                <w:szCs w:val="24"/>
                <w:lang w:val="en-US"/>
              </w:rPr>
            </w:pPr>
          </w:p>
        </w:tc>
      </w:tr>
    </w:tbl>
    <w:p w14:paraId="1CD18693" w14:textId="4BD7FCE6" w:rsidR="00660934" w:rsidRPr="00DF1F63" w:rsidRDefault="00DF1F63" w:rsidP="00DF1F63">
      <w:pPr>
        <w:spacing w:line="360" w:lineRule="auto"/>
        <w:rPr>
          <w:sz w:val="24"/>
          <w:szCs w:val="24"/>
        </w:rPr>
      </w:pPr>
      <w:r w:rsidRPr="00DF1F63">
        <w:rPr>
          <w:sz w:val="24"/>
          <w:szCs w:val="24"/>
        </w:rPr>
        <w:t xml:space="preserve">This therefore leads to the following primary study objectives: </w:t>
      </w:r>
      <w:r w:rsidRPr="00DF1F63">
        <w:rPr>
          <w:sz w:val="24"/>
          <w:szCs w:val="24"/>
        </w:rPr>
        <w:br/>
        <w:t xml:space="preserve">1. </w:t>
      </w:r>
      <w:r w:rsidR="00660934" w:rsidRPr="00DF1F63">
        <w:rPr>
          <w:sz w:val="24"/>
          <w:szCs w:val="24"/>
        </w:rPr>
        <w:t xml:space="preserve">Observe </w:t>
      </w:r>
      <w:r w:rsidR="00EC4ECE">
        <w:rPr>
          <w:sz w:val="24"/>
          <w:szCs w:val="24"/>
        </w:rPr>
        <w:t xml:space="preserve">the distribution of the </w:t>
      </w:r>
      <w:r w:rsidR="00CF0D0D">
        <w:rPr>
          <w:sz w:val="24"/>
          <w:szCs w:val="24"/>
        </w:rPr>
        <w:t xml:space="preserve">prokaryotic </w:t>
      </w:r>
      <w:r w:rsidR="00EC4ECE">
        <w:rPr>
          <w:sz w:val="24"/>
          <w:szCs w:val="24"/>
        </w:rPr>
        <w:t xml:space="preserve">resource niche. </w:t>
      </w:r>
      <w:r w:rsidR="00660934" w:rsidRPr="00DF1F63">
        <w:rPr>
          <w:noProof/>
          <w:sz w:val="24"/>
          <w:szCs w:val="24"/>
        </w:rPr>
        <w:t xml:space="preserve"> </w:t>
      </w:r>
    </w:p>
    <w:p w14:paraId="2D2481E8" w14:textId="6F9BD68C" w:rsidR="00660934" w:rsidRPr="00DF1F63" w:rsidRDefault="00DF1F63" w:rsidP="00DF1F63">
      <w:pPr>
        <w:spacing w:line="360" w:lineRule="auto"/>
        <w:rPr>
          <w:sz w:val="24"/>
          <w:szCs w:val="24"/>
        </w:rPr>
      </w:pPr>
      <w:r>
        <w:rPr>
          <w:sz w:val="24"/>
          <w:szCs w:val="24"/>
        </w:rPr>
        <w:t xml:space="preserve">2. </w:t>
      </w:r>
      <w:r w:rsidR="00660934" w:rsidRPr="00DF1F63">
        <w:rPr>
          <w:sz w:val="24"/>
          <w:szCs w:val="24"/>
        </w:rPr>
        <w:t xml:space="preserve">Determine </w:t>
      </w:r>
      <w:r w:rsidR="00CF0D0D">
        <w:rPr>
          <w:sz w:val="24"/>
          <w:szCs w:val="24"/>
        </w:rPr>
        <w:t>how the</w:t>
      </w:r>
      <w:r w:rsidR="00660934" w:rsidRPr="00DF1F63">
        <w:rPr>
          <w:sz w:val="24"/>
          <w:szCs w:val="24"/>
        </w:rPr>
        <w:t xml:space="preserve"> fundamental niche</w:t>
      </w:r>
      <w:r w:rsidR="00CF0D0D">
        <w:rPr>
          <w:sz w:val="24"/>
          <w:szCs w:val="24"/>
        </w:rPr>
        <w:t xml:space="preserve"> effects the prokaryotic resource niche.</w:t>
      </w:r>
    </w:p>
    <w:p w14:paraId="6C986636" w14:textId="2BB9F0E0" w:rsidR="00660934" w:rsidRDefault="00EC4ECE" w:rsidP="00DF1F63">
      <w:pPr>
        <w:spacing w:line="360" w:lineRule="auto"/>
        <w:rPr>
          <w:sz w:val="24"/>
          <w:szCs w:val="24"/>
        </w:rPr>
      </w:pPr>
      <w:r>
        <w:rPr>
          <w:sz w:val="24"/>
          <w:szCs w:val="24"/>
        </w:rPr>
        <w:t xml:space="preserve">3. </w:t>
      </w:r>
      <w:r w:rsidR="00660934" w:rsidRPr="00DF1F63">
        <w:rPr>
          <w:sz w:val="24"/>
          <w:szCs w:val="24"/>
        </w:rPr>
        <w:t>Identify whether niche conservatism creates clustering patterns</w:t>
      </w:r>
      <w:r>
        <w:rPr>
          <w:sz w:val="24"/>
          <w:szCs w:val="24"/>
        </w:rPr>
        <w:t xml:space="preserve"> in the resource niche</w:t>
      </w:r>
      <w:r w:rsidR="00660934" w:rsidRPr="00DF1F63">
        <w:rPr>
          <w:sz w:val="24"/>
          <w:szCs w:val="24"/>
        </w:rPr>
        <w:t xml:space="preserve">. </w:t>
      </w:r>
    </w:p>
    <w:p w14:paraId="1CB33300" w14:textId="170E01E5" w:rsidR="00304A4E" w:rsidRPr="00291A51" w:rsidRDefault="003A06E9" w:rsidP="00F34B96">
      <w:pPr>
        <w:spacing w:line="360" w:lineRule="auto"/>
        <w:rPr>
          <w:sz w:val="24"/>
          <w:szCs w:val="24"/>
        </w:rPr>
      </w:pPr>
      <w:r w:rsidRPr="00110B89">
        <w:rPr>
          <w:sz w:val="24"/>
          <w:szCs w:val="24"/>
        </w:rPr>
        <w:t xml:space="preserve">I expect </w:t>
      </w:r>
      <w:r w:rsidR="0069701A" w:rsidRPr="00110B89">
        <w:rPr>
          <w:sz w:val="24"/>
          <w:szCs w:val="24"/>
        </w:rPr>
        <w:t>th</w:t>
      </w:r>
      <w:r w:rsidR="00E15263">
        <w:rPr>
          <w:sz w:val="24"/>
          <w:szCs w:val="24"/>
        </w:rPr>
        <w:t>at</w:t>
      </w:r>
      <w:r w:rsidR="0069701A" w:rsidRPr="00110B89">
        <w:rPr>
          <w:sz w:val="24"/>
          <w:szCs w:val="24"/>
        </w:rPr>
        <w:t xml:space="preserve"> prokaryotic resource niche </w:t>
      </w:r>
      <w:r w:rsidRPr="00110B89">
        <w:rPr>
          <w:sz w:val="24"/>
          <w:szCs w:val="24"/>
        </w:rPr>
        <w:t xml:space="preserve">width </w:t>
      </w:r>
      <w:r w:rsidR="00E15263">
        <w:rPr>
          <w:sz w:val="24"/>
          <w:szCs w:val="24"/>
        </w:rPr>
        <w:t>will</w:t>
      </w:r>
      <w:r w:rsidR="0069701A" w:rsidRPr="00110B89">
        <w:rPr>
          <w:sz w:val="24"/>
          <w:szCs w:val="24"/>
        </w:rPr>
        <w:t xml:space="preserve"> display niche conservatism </w:t>
      </w:r>
      <w:r w:rsidR="00B50244" w:rsidRPr="00110B89">
        <w:rPr>
          <w:sz w:val="24"/>
          <w:szCs w:val="24"/>
        </w:rPr>
        <w:t>and</w:t>
      </w:r>
      <w:r w:rsidRPr="00110B89">
        <w:rPr>
          <w:sz w:val="24"/>
          <w:szCs w:val="24"/>
        </w:rPr>
        <w:t xml:space="preserve"> </w:t>
      </w:r>
      <w:r w:rsidR="00E15263">
        <w:rPr>
          <w:sz w:val="24"/>
          <w:szCs w:val="24"/>
        </w:rPr>
        <w:t xml:space="preserve">that it will </w:t>
      </w:r>
      <w:r w:rsidRPr="00110B89">
        <w:rPr>
          <w:sz w:val="24"/>
          <w:szCs w:val="24"/>
        </w:rPr>
        <w:t xml:space="preserve">scale with fundamental niche complexity. </w:t>
      </w:r>
      <w:r w:rsidR="00110B89" w:rsidRPr="00110B89">
        <w:rPr>
          <w:sz w:val="24"/>
          <w:szCs w:val="24"/>
        </w:rPr>
        <w:t xml:space="preserve">Larger </w:t>
      </w:r>
      <w:r w:rsidR="00B47B2B" w:rsidRPr="00110B89">
        <w:rPr>
          <w:sz w:val="24"/>
          <w:szCs w:val="24"/>
        </w:rPr>
        <w:t>genomes and</w:t>
      </w:r>
      <w:r w:rsidR="00B47B2B" w:rsidRPr="00110B89">
        <w:rPr>
          <w:sz w:val="24"/>
          <w:szCs w:val="24"/>
        </w:rPr>
        <w:t xml:space="preserve"> </w:t>
      </w:r>
      <w:r w:rsidR="00110B89" w:rsidRPr="00110B89">
        <w:rPr>
          <w:sz w:val="24"/>
          <w:szCs w:val="24"/>
        </w:rPr>
        <w:t xml:space="preserve">cell sizes scale with protein coding genes </w:t>
      </w:r>
      <w:r w:rsidR="00110B89" w:rsidRPr="00110B89">
        <w:rPr>
          <w:sz w:val="24"/>
          <w:szCs w:val="24"/>
        </w:rPr>
        <w:fldChar w:fldCharType="begin"/>
      </w:r>
      <w:r w:rsidR="00110B89" w:rsidRPr="00110B89">
        <w:rPr>
          <w:sz w:val="24"/>
          <w:szCs w:val="24"/>
        </w:rPr>
        <w:instrText xml:space="preserve"> ADDIN ZOTERO_ITEM CSL_CITATION {"citationID":"VNjbKudk","properties":{"formattedCitation":"(DeLong et al., 2010)","plainCitation":"(DeLong et al., 2010)","noteIndex":0},"citationItems":[{"id":330,"uris":["http://zotero.org/users/11323729/items/8M2V5KLZ"],"itemData":{"id":330,"type":"article-journal","abstract":"The diversification of life involved enormous increases in size and complexity. The evolutionary transitions from prokaryotes to unicellular eukaryotes to metazoans were accompanied by major innovations in metabolic design. Here we show that the scalings of metabolic rate, population growth rate, and production efficiency with body size have changed across the evolutionary transitions. Metabolic rate scales with body mass superlinearly in prokaryotes, linearly in protists, and sublinearly in metazoans, so Kleiber’s 3/4 power scaling law does not apply universally across organisms. The scaling of maximum population growth rate shifts from positive in prokaryotes to negative in protists and metazoans, and the efficiency of production declines across these groups. Major changes in metabolic processes during the early evolution of life overcame existing constraints, exploited new opportunities, and imposed new constraints.","container-title":"Proceedings of the National Academy of Sciences of the United States of America","DOI":"10.1073/pnas.1007783107","ISSN":"0027-8424","issue":"29","journalAbbreviation":"Proc Natl Acad Sci U S A","note":"PMID: 20616006\nPMCID: PMC2919978","page":"12941-12945","source":"PubMed Central","title":"Shifts in metabolic scaling, production, and efficiency across major evolutionary transitions of life","volume":"107","author":[{"family":"DeLong","given":"John P."},{"family":"Okie","given":"Jordan G."},{"family":"Moses","given":"Melanie E."},{"family":"Sibly","given":"Richard M."},{"family":"Brown","given":"James H."}],"issued":{"date-parts":[["2010",7,20]]}}}],"schema":"https://github.com/citation-style-language/schema/raw/master/csl-citation.json"} </w:instrText>
      </w:r>
      <w:r w:rsidR="00110B89" w:rsidRPr="00110B89">
        <w:rPr>
          <w:sz w:val="24"/>
          <w:szCs w:val="24"/>
        </w:rPr>
        <w:fldChar w:fldCharType="separate"/>
      </w:r>
      <w:r w:rsidR="00110B89" w:rsidRPr="00110B89">
        <w:rPr>
          <w:rFonts w:ascii="Aptos" w:hAnsi="Aptos"/>
          <w:sz w:val="24"/>
        </w:rPr>
        <w:t>(DeLong et al., 2010)</w:t>
      </w:r>
      <w:r w:rsidR="00110B89" w:rsidRPr="00110B89">
        <w:rPr>
          <w:sz w:val="24"/>
          <w:szCs w:val="24"/>
        </w:rPr>
        <w:fldChar w:fldCharType="end"/>
      </w:r>
      <w:r w:rsidR="00110B89" w:rsidRPr="00110B89">
        <w:rPr>
          <w:sz w:val="24"/>
          <w:szCs w:val="24"/>
        </w:rPr>
        <w:t xml:space="preserve"> and more protein coding genes </w:t>
      </w:r>
      <w:r w:rsidR="008D1EEF">
        <w:rPr>
          <w:sz w:val="24"/>
          <w:szCs w:val="24"/>
        </w:rPr>
        <w:t>create</w:t>
      </w:r>
      <w:r w:rsidR="00110B89" w:rsidRPr="00110B89">
        <w:rPr>
          <w:sz w:val="24"/>
          <w:szCs w:val="24"/>
        </w:rPr>
        <w:t xml:space="preserve"> more complex gene networks. Taken together, </w:t>
      </w:r>
      <w:r w:rsidR="007654BE">
        <w:rPr>
          <w:sz w:val="24"/>
          <w:szCs w:val="24"/>
        </w:rPr>
        <w:t>complex</w:t>
      </w:r>
      <w:r w:rsidR="002377E5">
        <w:rPr>
          <w:sz w:val="24"/>
          <w:szCs w:val="24"/>
        </w:rPr>
        <w:t xml:space="preserve"> </w:t>
      </w:r>
      <w:r w:rsidR="007654BE">
        <w:rPr>
          <w:sz w:val="24"/>
          <w:szCs w:val="24"/>
        </w:rPr>
        <w:t>gene networks</w:t>
      </w:r>
      <w:r w:rsidR="00110B89" w:rsidRPr="00110B89">
        <w:rPr>
          <w:sz w:val="24"/>
          <w:szCs w:val="24"/>
        </w:rPr>
        <w:t xml:space="preserve"> may provide </w:t>
      </w:r>
      <w:r w:rsidR="00B47B2B">
        <w:rPr>
          <w:sz w:val="24"/>
          <w:szCs w:val="24"/>
        </w:rPr>
        <w:t>the</w:t>
      </w:r>
      <w:r w:rsidR="00110B89" w:rsidRPr="00110B89">
        <w:rPr>
          <w:sz w:val="24"/>
          <w:szCs w:val="24"/>
        </w:rPr>
        <w:t xml:space="preserve"> metabolic plasticity required for a habitat generalist to adapt to a greater variety of environmental conditions </w:t>
      </w:r>
      <w:r w:rsidR="00110B89" w:rsidRPr="00110B89">
        <w:rPr>
          <w:sz w:val="24"/>
          <w:szCs w:val="24"/>
        </w:rPr>
        <w:fldChar w:fldCharType="begin"/>
      </w:r>
      <w:r w:rsidR="00110B89" w:rsidRPr="00110B89">
        <w:rPr>
          <w:sz w:val="24"/>
          <w:szCs w:val="24"/>
        </w:rPr>
        <w:instrText xml:space="preserve"> ADDIN ZOTERO_ITEM CSL_CITATION {"citationID":"qqvUkqTY","properties":{"formattedCitation":"(Malard and Guisan, 2023)","plainCitation":"(Malard and Guisan, 2023)","noteIndex":0},"citationItems":[{"id":311,"uris":["http://zotero.org/users/11323729/items/F7H9QHSU"],"itemData":{"id":311,"type":"article-journal","abstract":"The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00110B89" w:rsidRPr="00110B89">
        <w:rPr>
          <w:sz w:val="24"/>
          <w:szCs w:val="24"/>
        </w:rPr>
        <w:fldChar w:fldCharType="separate"/>
      </w:r>
      <w:r w:rsidR="00110B89" w:rsidRPr="00110B89">
        <w:rPr>
          <w:rFonts w:ascii="Aptos" w:hAnsi="Aptos"/>
          <w:sz w:val="24"/>
        </w:rPr>
        <w:t>(Malard and Guisan, 2023)</w:t>
      </w:r>
      <w:r w:rsidR="00110B89" w:rsidRPr="00110B89">
        <w:rPr>
          <w:sz w:val="24"/>
          <w:szCs w:val="24"/>
        </w:rPr>
        <w:fldChar w:fldCharType="end"/>
      </w:r>
      <w:r w:rsidR="00110B89" w:rsidRPr="00110B89">
        <w:rPr>
          <w:sz w:val="24"/>
          <w:szCs w:val="24"/>
        </w:rPr>
        <w:t xml:space="preserve">. </w:t>
      </w:r>
      <w:r w:rsidR="004D6D7D">
        <w:rPr>
          <w:sz w:val="24"/>
          <w:szCs w:val="24"/>
        </w:rPr>
        <w:t>Additionally,</w:t>
      </w:r>
      <w:r w:rsidR="00B16524">
        <w:rPr>
          <w:sz w:val="24"/>
          <w:szCs w:val="24"/>
        </w:rPr>
        <w:t xml:space="preserve"> fluctuating environmental conditions (with greater resource variety) </w:t>
      </w:r>
      <w:r w:rsidR="004D6D7D">
        <w:rPr>
          <w:sz w:val="24"/>
          <w:szCs w:val="24"/>
        </w:rPr>
        <w:t>are observed to create</w:t>
      </w:r>
      <w:r w:rsidR="00B16524">
        <w:rPr>
          <w:sz w:val="24"/>
          <w:szCs w:val="24"/>
        </w:rPr>
        <w:t xml:space="preserve"> lower selection pressure on metabolic efficiency, resulting in larger genome</w:t>
      </w:r>
      <w:r w:rsidR="00CA08B1">
        <w:rPr>
          <w:sz w:val="24"/>
          <w:szCs w:val="24"/>
        </w:rPr>
        <w:t>s</w:t>
      </w:r>
      <w:r w:rsidR="00A44FAD">
        <w:rPr>
          <w:sz w:val="24"/>
          <w:szCs w:val="24"/>
        </w:rPr>
        <w:t xml:space="preserve"> </w:t>
      </w:r>
      <w:r w:rsidR="00CA08B1">
        <w:rPr>
          <w:sz w:val="24"/>
          <w:szCs w:val="24"/>
        </w:rPr>
        <w:fldChar w:fldCharType="begin"/>
      </w:r>
      <w:r w:rsidR="00CA08B1">
        <w:rPr>
          <w:sz w:val="24"/>
          <w:szCs w:val="24"/>
        </w:rPr>
        <w:instrText xml:space="preserve"> ADDIN ZOTERO_ITEM CSL_CITATION {"citationID":"R5ak3lHl","properties":{"formattedCitation":"(Bentkowski et al., 2015)","plainCitation":"(Bentkowski et al., 2015)","noteIndex":0},"citationItems":[{"id":357,"uris":["http://zotero.org/users/11323729/items/9PYVDV2U"],"itemData":{"id":357,"type":"article-journal","abstract":"Temporal variability in ecosystems significantly impacts species diversity and ecosystem productivity and therefore the evolution of organisms. Different levels of environmental perturbations such as seasonal fluctuations, natural disasters, and global change have different impacts on organisms and therefore their ability to acclimatize and adapt. Thus, to understand how organisms evolve under different perturbations is a key for predicting how environmental change will impact species diversity and ecosystem productivity. Here, we developed a computer simulation utilizing the individual-based model approach to investigate genome size evolution of a haploid, clonal and free-living prokaryotic population across different levels of environmental perturbations. Our results show that a greater variability of the environment resulted in genomes with a larger number of genes. Environmental perturbations were more effectively buffered by populations of individuals with relatively large genomes. Unpredictable changes of the environment led to a series of population bottlenecks followed by adaptive radiations. Our model shows that the evolution of genome size is indirectly driven by the temporal variability of the environment. This complements the effects of natural selection directly acting on genome optimization. Furthermore, species that have evolved in relatively stable environments may face the greatest risk of extinction under global change as genome streamlining genetically constrains their ability to acclimatize to the new environmental conditions, unless mechanisms of genetic diversification such as horizontal gene transfer will enrich their gene pool and therefore their potential to adapt.","container-title":"Genome Biology and Evolution","DOI":"10.1093/gbe/evv148","ISSN":"1759-6653","issue":"8","journalAbbreviation":"Genome Biology and Evolution","page":"2344-2351","source":"Silverchair","title":"A Model of Genome Size Evolution for Prokaryotes in Stable and Fluctuating Environments","volume":"7","author":[{"family":"Bentkowski","given":"Piotr"},{"family":"Van Oosterhout","given":"Cock"},{"family":"Mock","given":"Thomas"}],"issued":{"date-parts":[["2015",8,1]]}}}],"schema":"https://github.com/citation-style-language/schema/raw/master/csl-citation.json"} </w:instrText>
      </w:r>
      <w:r w:rsidR="00CA08B1">
        <w:rPr>
          <w:sz w:val="24"/>
          <w:szCs w:val="24"/>
        </w:rPr>
        <w:fldChar w:fldCharType="separate"/>
      </w:r>
      <w:r w:rsidR="00CA08B1" w:rsidRPr="00CA08B1">
        <w:rPr>
          <w:rFonts w:ascii="Aptos" w:hAnsi="Aptos"/>
          <w:sz w:val="24"/>
        </w:rPr>
        <w:t>(Bentkowski et al., 2015)</w:t>
      </w:r>
      <w:r w:rsidR="00CA08B1">
        <w:rPr>
          <w:sz w:val="24"/>
          <w:szCs w:val="24"/>
        </w:rPr>
        <w:fldChar w:fldCharType="end"/>
      </w:r>
      <w:r w:rsidR="00A44FAD">
        <w:rPr>
          <w:sz w:val="24"/>
          <w:szCs w:val="24"/>
        </w:rPr>
        <w:t>.</w:t>
      </w:r>
    </w:p>
    <w:p w14:paraId="3742AA94" w14:textId="77777777" w:rsidR="003E4111" w:rsidRDefault="003E4111" w:rsidP="00DE0546">
      <w:pPr>
        <w:pStyle w:val="Heading2"/>
        <w:pBdr>
          <w:bottom w:val="single" w:sz="6" w:space="1" w:color="auto"/>
        </w:pBdr>
        <w:spacing w:line="360" w:lineRule="auto"/>
        <w:rPr>
          <w:sz w:val="40"/>
          <w:szCs w:val="40"/>
        </w:rPr>
      </w:pPr>
      <w:r w:rsidRPr="000C5347">
        <w:rPr>
          <w:sz w:val="40"/>
          <w:szCs w:val="40"/>
        </w:rPr>
        <w:lastRenderedPageBreak/>
        <w:t>Materials and Methods</w:t>
      </w:r>
    </w:p>
    <w:p w14:paraId="2444E9C5" w14:textId="77777777" w:rsidR="00232139" w:rsidRDefault="00232139" w:rsidP="001839BB">
      <w:pPr>
        <w:pStyle w:val="NoSpacing"/>
        <w:rPr>
          <w:sz w:val="24"/>
          <w:szCs w:val="24"/>
        </w:rPr>
      </w:pPr>
    </w:p>
    <w:p w14:paraId="252D606B" w14:textId="53AF6C75" w:rsidR="001839BB" w:rsidRDefault="001839BB" w:rsidP="00ED14EC">
      <w:pPr>
        <w:pStyle w:val="NoSpacing"/>
        <w:spacing w:line="360" w:lineRule="auto"/>
        <w:rPr>
          <w:sz w:val="24"/>
          <w:szCs w:val="24"/>
        </w:rPr>
      </w:pPr>
      <w:r w:rsidRPr="001839BB">
        <w:rPr>
          <w:sz w:val="24"/>
          <w:szCs w:val="24"/>
        </w:rPr>
        <w:t xml:space="preserve">All data processing and analysis was performed in the python environment. Figures were </w:t>
      </w:r>
      <w:r w:rsidR="004C7C40" w:rsidRPr="001839BB">
        <w:rPr>
          <w:sz w:val="24"/>
          <w:szCs w:val="24"/>
        </w:rPr>
        <w:t>visualized</w:t>
      </w:r>
      <w:r w:rsidRPr="001839BB">
        <w:rPr>
          <w:sz w:val="24"/>
          <w:szCs w:val="24"/>
        </w:rPr>
        <w:t xml:space="preserve"> using the python seaborn module </w:t>
      </w:r>
      <w:r w:rsidRPr="001839BB">
        <w:rPr>
          <w:sz w:val="24"/>
          <w:szCs w:val="24"/>
        </w:rPr>
        <w:fldChar w:fldCharType="begin"/>
      </w:r>
      <w:r w:rsidRPr="001839BB">
        <w:rPr>
          <w:sz w:val="24"/>
          <w:szCs w:val="24"/>
        </w:rPr>
        <w:instrText xml:space="preserve"> ADDIN ZOTERO_ITEM CSL_CITATION {"citationID":"zVcZ4VjI","properties":{"formattedCitation":"(Waskom, 2021)","plainCitation":"(Waskom, 2021)","noteIndex":0},"citationItems":[{"id":328,"uris":["http://zotero.org/users/11323729/items/W94IMQFM"],"itemData":{"id":328,"type":"article-journal","abstract":"Waskom,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Pr="001839BB">
        <w:rPr>
          <w:sz w:val="24"/>
          <w:szCs w:val="24"/>
        </w:rPr>
        <w:fldChar w:fldCharType="separate"/>
      </w:r>
      <w:r w:rsidRPr="001839BB">
        <w:rPr>
          <w:rFonts w:ascii="Aptos" w:hAnsi="Aptos"/>
          <w:sz w:val="24"/>
          <w:szCs w:val="24"/>
        </w:rPr>
        <w:t>(Waskom, 2021)</w:t>
      </w:r>
      <w:r w:rsidRPr="001839BB">
        <w:rPr>
          <w:sz w:val="24"/>
          <w:szCs w:val="24"/>
        </w:rPr>
        <w:fldChar w:fldCharType="end"/>
      </w:r>
      <w:r w:rsidRPr="001839BB">
        <w:rPr>
          <w:sz w:val="24"/>
          <w:szCs w:val="24"/>
        </w:rPr>
        <w:t xml:space="preserve">. </w:t>
      </w:r>
    </w:p>
    <w:p w14:paraId="051B856B" w14:textId="77777777" w:rsidR="001839BB" w:rsidRPr="001839BB" w:rsidRDefault="001839BB" w:rsidP="001839BB">
      <w:pPr>
        <w:pStyle w:val="NoSpacing"/>
        <w:rPr>
          <w:sz w:val="24"/>
          <w:szCs w:val="24"/>
        </w:rPr>
      </w:pPr>
    </w:p>
    <w:p w14:paraId="46D582EA" w14:textId="60E3FB52" w:rsidR="009C3A57" w:rsidRDefault="00C6651A" w:rsidP="00930781">
      <w:pPr>
        <w:pStyle w:val="Heading4"/>
        <w:rPr>
          <w:sz w:val="28"/>
          <w:szCs w:val="28"/>
        </w:rPr>
      </w:pPr>
      <w:r w:rsidRPr="00C6651A">
        <w:rPr>
          <w:sz w:val="28"/>
          <w:szCs w:val="28"/>
        </w:rPr>
        <w:t>Data Collection</w:t>
      </w:r>
    </w:p>
    <w:p w14:paraId="74398145" w14:textId="77777777" w:rsidR="00232139" w:rsidRPr="00232139" w:rsidRDefault="00232139" w:rsidP="00232139"/>
    <w:p w14:paraId="77FCD66C" w14:textId="360FEC38" w:rsidR="003E4111" w:rsidRPr="000C5347" w:rsidRDefault="006D1D6F" w:rsidP="00DE0546">
      <w:pPr>
        <w:spacing w:line="360" w:lineRule="auto"/>
        <w:rPr>
          <w:sz w:val="24"/>
          <w:szCs w:val="24"/>
        </w:rPr>
      </w:pPr>
      <w:r>
        <w:rPr>
          <w:sz w:val="24"/>
          <w:szCs w:val="24"/>
        </w:rPr>
        <w:t xml:space="preserve">I </w:t>
      </w:r>
      <w:r w:rsidR="003E4111" w:rsidRPr="000C5347">
        <w:rPr>
          <w:sz w:val="24"/>
          <w:szCs w:val="24"/>
        </w:rPr>
        <w:t xml:space="preserve">obtained reference files from the DSMZ MediaDive database detailing ingredients (catalogued by their unique identifier) and growth media recipes (catalogued with unique identifiers). </w:t>
      </w:r>
    </w:p>
    <w:p w14:paraId="776C71B0" w14:textId="70594F43" w:rsidR="003E4111" w:rsidRPr="000C5347" w:rsidRDefault="006D1D6F" w:rsidP="00DE0546">
      <w:pPr>
        <w:spacing w:line="360" w:lineRule="auto"/>
        <w:rPr>
          <w:sz w:val="24"/>
          <w:szCs w:val="24"/>
        </w:rPr>
      </w:pPr>
      <w:r>
        <w:rPr>
          <w:sz w:val="24"/>
          <w:szCs w:val="24"/>
        </w:rPr>
        <w:t xml:space="preserve">I </w:t>
      </w:r>
      <w:r w:rsidR="003E4111" w:rsidRPr="000C5347">
        <w:rPr>
          <w:sz w:val="24"/>
          <w:szCs w:val="24"/>
        </w:rPr>
        <w:t xml:space="preserve">created a </w:t>
      </w:r>
      <w:r w:rsidR="00CA3058" w:rsidRPr="000C5347">
        <w:rPr>
          <w:sz w:val="24"/>
          <w:szCs w:val="24"/>
        </w:rPr>
        <w:t>web scraping</w:t>
      </w:r>
      <w:r w:rsidR="003E4111" w:rsidRPr="000C5347">
        <w:rPr>
          <w:sz w:val="24"/>
          <w:szCs w:val="24"/>
        </w:rPr>
        <w:t xml:space="preserve"> script which utilized calls to REST APIs </w:t>
      </w:r>
      <w:r w:rsidR="009674D6">
        <w:rPr>
          <w:sz w:val="24"/>
          <w:szCs w:val="24"/>
        </w:rPr>
        <w:t>produced</w:t>
      </w:r>
      <w:r w:rsidR="003E4111" w:rsidRPr="000C5347">
        <w:rPr>
          <w:sz w:val="24"/>
          <w:szCs w:val="24"/>
        </w:rPr>
        <w:t xml:space="preserve"> by</w:t>
      </w:r>
      <w:r w:rsidR="009674D6">
        <w:rPr>
          <w:sz w:val="24"/>
          <w:szCs w:val="24"/>
        </w:rPr>
        <w:t xml:space="preserve"> the DSMZ</w:t>
      </w:r>
      <w:r w:rsidR="003E4111" w:rsidRPr="000C5347">
        <w:rPr>
          <w:sz w:val="24"/>
          <w:szCs w:val="24"/>
        </w:rPr>
        <w:t xml:space="preserve"> MediaDive. This </w:t>
      </w:r>
      <w:r w:rsidR="009674D6">
        <w:rPr>
          <w:sz w:val="24"/>
          <w:szCs w:val="24"/>
        </w:rPr>
        <w:t>provided</w:t>
      </w:r>
      <w:r w:rsidR="003E4111" w:rsidRPr="000C5347">
        <w:rPr>
          <w:sz w:val="24"/>
          <w:szCs w:val="24"/>
        </w:rPr>
        <w:t xml:space="preserve"> information on the growth media including information on complexity, minimum pH, maximum </w:t>
      </w:r>
      <w:r w:rsidR="003F0CB4" w:rsidRPr="000C5347">
        <w:rPr>
          <w:sz w:val="24"/>
          <w:szCs w:val="24"/>
        </w:rPr>
        <w:t>pH,</w:t>
      </w:r>
      <w:r w:rsidR="003E4111" w:rsidRPr="000C5347">
        <w:rPr>
          <w:sz w:val="24"/>
          <w:szCs w:val="24"/>
        </w:rPr>
        <w:t xml:space="preserve"> and which microbes grew optimally on </w:t>
      </w:r>
      <w:r w:rsidR="00E358C7">
        <w:rPr>
          <w:sz w:val="24"/>
          <w:szCs w:val="24"/>
        </w:rPr>
        <w:t>each</w:t>
      </w:r>
      <w:r w:rsidR="003E4111" w:rsidRPr="000C5347">
        <w:rPr>
          <w:sz w:val="24"/>
          <w:szCs w:val="24"/>
        </w:rPr>
        <w:t xml:space="preserve"> </w:t>
      </w:r>
      <w:r w:rsidR="00E358C7">
        <w:rPr>
          <w:sz w:val="24"/>
          <w:szCs w:val="24"/>
        </w:rPr>
        <w:t xml:space="preserve">growth </w:t>
      </w:r>
      <w:r w:rsidR="003E4111" w:rsidRPr="000C5347">
        <w:rPr>
          <w:sz w:val="24"/>
          <w:szCs w:val="24"/>
        </w:rPr>
        <w:t>medi</w:t>
      </w:r>
      <w:r w:rsidR="00E358C7">
        <w:rPr>
          <w:sz w:val="24"/>
          <w:szCs w:val="24"/>
        </w:rPr>
        <w:t>um</w:t>
      </w:r>
      <w:r w:rsidR="003E4111" w:rsidRPr="000C5347">
        <w:rPr>
          <w:sz w:val="24"/>
          <w:szCs w:val="24"/>
        </w:rPr>
        <w:t xml:space="preserve">. </w:t>
      </w:r>
      <w:r w:rsidR="0088223F">
        <w:rPr>
          <w:sz w:val="24"/>
          <w:szCs w:val="24"/>
        </w:rPr>
        <w:t xml:space="preserve">Growth media were standardized by filtering out recipes which were not </w:t>
      </w:r>
      <w:r w:rsidR="0098149D">
        <w:rPr>
          <w:sz w:val="24"/>
          <w:szCs w:val="24"/>
        </w:rPr>
        <w:t xml:space="preserve">composed of 1000ml of distilled water. </w:t>
      </w:r>
    </w:p>
    <w:p w14:paraId="6B263DB2" w14:textId="540DDF94" w:rsidR="00FF72F9" w:rsidRDefault="003E4111" w:rsidP="00DE0546">
      <w:pPr>
        <w:spacing w:line="360" w:lineRule="auto"/>
        <w:rPr>
          <w:sz w:val="24"/>
          <w:szCs w:val="24"/>
        </w:rPr>
      </w:pPr>
      <w:r w:rsidRPr="000C5347">
        <w:rPr>
          <w:sz w:val="24"/>
          <w:szCs w:val="24"/>
        </w:rPr>
        <w:t xml:space="preserve">Utilizing this data, the microbes were filtered for only prokaryotes with complete information </w:t>
      </w:r>
      <w:r w:rsidR="00930781">
        <w:rPr>
          <w:sz w:val="24"/>
          <w:szCs w:val="24"/>
        </w:rPr>
        <w:t xml:space="preserve">their fundamental niche characteristics. </w:t>
      </w:r>
      <w:r w:rsidRPr="000C5347">
        <w:rPr>
          <w:sz w:val="24"/>
          <w:szCs w:val="24"/>
        </w:rPr>
        <w:t xml:space="preserve">To achieve this, </w:t>
      </w:r>
      <w:r w:rsidR="006D1D6F">
        <w:rPr>
          <w:sz w:val="24"/>
          <w:szCs w:val="24"/>
        </w:rPr>
        <w:t xml:space="preserve">I </w:t>
      </w:r>
      <w:r w:rsidRPr="000C5347">
        <w:rPr>
          <w:sz w:val="24"/>
          <w:szCs w:val="24"/>
        </w:rPr>
        <w:t xml:space="preserve">used the NCBI REST API v2 and produced a </w:t>
      </w:r>
      <w:r w:rsidR="00D53D03" w:rsidRPr="000C5347">
        <w:rPr>
          <w:sz w:val="24"/>
          <w:szCs w:val="24"/>
        </w:rPr>
        <w:t>data frame</w:t>
      </w:r>
      <w:r w:rsidRPr="000C5347">
        <w:rPr>
          <w:sz w:val="24"/>
          <w:szCs w:val="24"/>
        </w:rPr>
        <w:t xml:space="preserve"> which listed </w:t>
      </w:r>
      <w:r w:rsidR="00FD7A59">
        <w:rPr>
          <w:sz w:val="24"/>
          <w:szCs w:val="24"/>
        </w:rPr>
        <w:t>11534 prokaryote-media pairings</w:t>
      </w:r>
      <w:r w:rsidR="00930781">
        <w:rPr>
          <w:sz w:val="24"/>
          <w:szCs w:val="24"/>
        </w:rPr>
        <w:t xml:space="preserve">. Alongside each prokaryote’s taxonomic identifier, I listed its genome size, protein coding genes, gene count, chromosome number, genome GC content and lineage, </w:t>
      </w:r>
      <w:r w:rsidR="00D91839">
        <w:rPr>
          <w:sz w:val="24"/>
          <w:szCs w:val="24"/>
        </w:rPr>
        <w:t>to</w:t>
      </w:r>
      <w:r w:rsidR="00930781">
        <w:rPr>
          <w:sz w:val="24"/>
          <w:szCs w:val="24"/>
        </w:rPr>
        <w:t xml:space="preserve"> quantify the prokaryotic fundamental niche. </w:t>
      </w:r>
    </w:p>
    <w:p w14:paraId="7F106586" w14:textId="4F8C96E1" w:rsidR="0035616A" w:rsidRDefault="0035616A" w:rsidP="0035616A">
      <w:pPr>
        <w:pStyle w:val="Heading4"/>
        <w:rPr>
          <w:sz w:val="28"/>
          <w:szCs w:val="28"/>
        </w:rPr>
      </w:pPr>
      <w:r w:rsidRPr="0035616A">
        <w:rPr>
          <w:sz w:val="28"/>
          <w:szCs w:val="28"/>
        </w:rPr>
        <w:t>Niche Width Distribution Analysis</w:t>
      </w:r>
    </w:p>
    <w:p w14:paraId="5CD98F95" w14:textId="77777777" w:rsidR="00232139" w:rsidRPr="00232139" w:rsidRDefault="00232139" w:rsidP="00232139"/>
    <w:p w14:paraId="0B6B4BBE" w14:textId="2491C32B" w:rsidR="00D25B08" w:rsidRDefault="00BA4A8C" w:rsidP="00DC59D2">
      <w:pPr>
        <w:spacing w:line="360" w:lineRule="auto"/>
        <w:rPr>
          <w:sz w:val="24"/>
          <w:szCs w:val="24"/>
        </w:rPr>
      </w:pPr>
      <w:r>
        <w:rPr>
          <w:sz w:val="24"/>
          <w:szCs w:val="24"/>
        </w:rPr>
        <w:t>Niche width could be represented b</w:t>
      </w:r>
      <w:r w:rsidR="004A2C23">
        <w:rPr>
          <w:sz w:val="24"/>
          <w:szCs w:val="24"/>
        </w:rPr>
        <w:t xml:space="preserve">y the total number of unique resources required in each </w:t>
      </w:r>
      <w:r>
        <w:rPr>
          <w:sz w:val="24"/>
          <w:szCs w:val="24"/>
        </w:rPr>
        <w:t xml:space="preserve">growth </w:t>
      </w:r>
      <w:r w:rsidR="004A2C23">
        <w:rPr>
          <w:sz w:val="24"/>
          <w:szCs w:val="24"/>
        </w:rPr>
        <w:t>medi</w:t>
      </w:r>
      <w:r>
        <w:rPr>
          <w:sz w:val="24"/>
          <w:szCs w:val="24"/>
        </w:rPr>
        <w:t>um</w:t>
      </w:r>
      <w:r w:rsidR="004A2C23">
        <w:rPr>
          <w:sz w:val="24"/>
          <w:szCs w:val="24"/>
        </w:rPr>
        <w:t xml:space="preserve"> across rows in the </w:t>
      </w:r>
      <w:r w:rsidR="00D53D03">
        <w:rPr>
          <w:sz w:val="24"/>
          <w:szCs w:val="24"/>
        </w:rPr>
        <w:t>data frame</w:t>
      </w:r>
      <w:r>
        <w:rPr>
          <w:sz w:val="24"/>
          <w:szCs w:val="24"/>
        </w:rPr>
        <w:t xml:space="preserve">. </w:t>
      </w:r>
      <w:r w:rsidR="00D71C22">
        <w:rPr>
          <w:sz w:val="24"/>
          <w:szCs w:val="24"/>
        </w:rPr>
        <w:t xml:space="preserve">This information was plotted as a histogram to demonstrate the distribution of niche widths. </w:t>
      </w:r>
    </w:p>
    <w:p w14:paraId="5FC314FB" w14:textId="41536696" w:rsidR="0013684F" w:rsidRDefault="0013684F" w:rsidP="00DC59D2">
      <w:pPr>
        <w:spacing w:line="360" w:lineRule="auto"/>
        <w:rPr>
          <w:sz w:val="24"/>
          <w:szCs w:val="24"/>
        </w:rPr>
      </w:pPr>
      <w:r>
        <w:rPr>
          <w:sz w:val="24"/>
          <w:szCs w:val="24"/>
        </w:rPr>
        <w:t xml:space="preserve">Since certain species were observed to grow optimally on multiple growth media, there were some prokaryotes in the data frame which were over-represented – potentially by sampling biases in the MediaDive database. </w:t>
      </w:r>
      <w:r w:rsidR="00675349">
        <w:rPr>
          <w:sz w:val="24"/>
          <w:szCs w:val="24"/>
        </w:rPr>
        <w:t>To</w:t>
      </w:r>
      <w:r>
        <w:rPr>
          <w:sz w:val="24"/>
          <w:szCs w:val="24"/>
        </w:rPr>
        <w:t xml:space="preserve"> build a representative measure of niche width, the total resource requirements were taken from all the growth media attributed to </w:t>
      </w:r>
      <w:r>
        <w:rPr>
          <w:sz w:val="24"/>
          <w:szCs w:val="24"/>
        </w:rPr>
        <w:lastRenderedPageBreak/>
        <w:t>an organism</w:t>
      </w:r>
      <w:r w:rsidR="00675349">
        <w:rPr>
          <w:sz w:val="24"/>
          <w:szCs w:val="24"/>
        </w:rPr>
        <w:t>, condensing the data to 2364 species-resource requirement comparisons</w:t>
      </w:r>
      <w:r>
        <w:rPr>
          <w:sz w:val="24"/>
          <w:szCs w:val="24"/>
        </w:rPr>
        <w:t xml:space="preserve">. The total niche widths per organism </w:t>
      </w:r>
      <w:r w:rsidR="00675349">
        <w:rPr>
          <w:sz w:val="24"/>
          <w:szCs w:val="24"/>
        </w:rPr>
        <w:t>were</w:t>
      </w:r>
      <w:r>
        <w:rPr>
          <w:sz w:val="24"/>
          <w:szCs w:val="24"/>
        </w:rPr>
        <w:t xml:space="preserve"> then correlated against the fundamental niche </w:t>
      </w:r>
      <w:r w:rsidR="00675349">
        <w:rPr>
          <w:sz w:val="24"/>
          <w:szCs w:val="24"/>
        </w:rPr>
        <w:t xml:space="preserve">characteristics </w:t>
      </w:r>
      <w:r>
        <w:rPr>
          <w:sz w:val="24"/>
          <w:szCs w:val="24"/>
        </w:rPr>
        <w:t xml:space="preserve">of each organism (determined by the genome size, gene counts and protein coding genes). </w:t>
      </w:r>
      <w:r w:rsidR="00D31A79">
        <w:rPr>
          <w:sz w:val="24"/>
          <w:szCs w:val="24"/>
        </w:rPr>
        <w:t xml:space="preserve">I generated linear models </w:t>
      </w:r>
      <w:r w:rsidR="00E22D54">
        <w:rPr>
          <w:sz w:val="24"/>
          <w:szCs w:val="24"/>
        </w:rPr>
        <w:t xml:space="preserve">using the statsmodels python </w:t>
      </w:r>
      <w:r w:rsidR="00451F5F">
        <w:rPr>
          <w:sz w:val="24"/>
          <w:szCs w:val="24"/>
        </w:rPr>
        <w:t xml:space="preserve">module </w:t>
      </w:r>
      <w:r w:rsidR="00451F5F">
        <w:rPr>
          <w:sz w:val="24"/>
          <w:szCs w:val="24"/>
        </w:rPr>
        <w:fldChar w:fldCharType="begin"/>
      </w:r>
      <w:r w:rsidR="00451F5F">
        <w:rPr>
          <w:sz w:val="24"/>
          <w:szCs w:val="24"/>
        </w:rPr>
        <w:instrText xml:space="preserve"> ADDIN ZOTERO_ITEM CSL_CITATION {"citationID":"oln4HJfA","properties":{"formattedCitation":"(Seabold and Perktold, 2010)","plainCitation":"(Seabold and Perktold, 2010)","noteIndex":0},"citationItems":[{"id":356,"uris":["http://zotero.org/users/11323729/items/SMT9XMR9"],"itemData":{"id":356,"type":"paper-conference","DOI":"10.25080/Majora-92bf1922-011","event-place":"Austin, Texas","event-title":"Python in Science Conference","page":"92-96","publisher-place":"Austin, Texas","source":"DOI.org (Crossref)","title":"Statsmodels: Econometric and Statistical Modeling with Python","title-short":"Statsmodels","URL":"https://conference.scipy.org/proceedings/scipy2010/seabold.html","author":[{"family":"Seabold","given":"Skipper"},{"family":"Perktold","given":"Josef"}],"accessed":{"date-parts":[["2024",5,30]]},"issued":{"date-parts":[["2010"]]}}}],"schema":"https://github.com/citation-style-language/schema/raw/master/csl-citation.json"} </w:instrText>
      </w:r>
      <w:r w:rsidR="00451F5F">
        <w:rPr>
          <w:sz w:val="24"/>
          <w:szCs w:val="24"/>
        </w:rPr>
        <w:fldChar w:fldCharType="separate"/>
      </w:r>
      <w:r w:rsidR="00451F5F" w:rsidRPr="00451F5F">
        <w:rPr>
          <w:rFonts w:ascii="Aptos" w:hAnsi="Aptos"/>
          <w:sz w:val="24"/>
        </w:rPr>
        <w:t>(Seabold and Perktold, 2010)</w:t>
      </w:r>
      <w:r w:rsidR="00451F5F">
        <w:rPr>
          <w:sz w:val="24"/>
          <w:szCs w:val="24"/>
        </w:rPr>
        <w:fldChar w:fldCharType="end"/>
      </w:r>
      <w:r w:rsidR="00CE7B04">
        <w:rPr>
          <w:sz w:val="24"/>
          <w:szCs w:val="24"/>
        </w:rPr>
        <w:t xml:space="preserve">, before grouping the data into bins of the fundamental niche and </w:t>
      </w:r>
      <w:r w:rsidR="000C1198">
        <w:rPr>
          <w:sz w:val="24"/>
          <w:szCs w:val="24"/>
        </w:rPr>
        <w:t xml:space="preserve">performing non-linear regression. </w:t>
      </w:r>
    </w:p>
    <w:p w14:paraId="486CB36D" w14:textId="33FA6DA2" w:rsidR="001839BB" w:rsidRDefault="00A66628" w:rsidP="00A66628">
      <w:pPr>
        <w:pStyle w:val="Heading4"/>
        <w:rPr>
          <w:sz w:val="28"/>
          <w:szCs w:val="28"/>
        </w:rPr>
      </w:pPr>
      <w:r w:rsidRPr="00A66628">
        <w:rPr>
          <w:sz w:val="28"/>
          <w:szCs w:val="28"/>
        </w:rPr>
        <w:t>Niche Conservatism Analysis</w:t>
      </w:r>
    </w:p>
    <w:p w14:paraId="6A1F0CD1" w14:textId="77777777" w:rsidR="00232139" w:rsidRPr="00232139" w:rsidRDefault="00232139" w:rsidP="00232139"/>
    <w:p w14:paraId="2F76C130" w14:textId="53AF85F6" w:rsidR="0098666E" w:rsidRDefault="0098666E" w:rsidP="00DE0546">
      <w:pPr>
        <w:spacing w:line="360" w:lineRule="auto"/>
        <w:rPr>
          <w:sz w:val="24"/>
          <w:szCs w:val="24"/>
          <w:lang w:val="en-US"/>
        </w:rPr>
      </w:pPr>
      <w:r>
        <w:rPr>
          <w:sz w:val="24"/>
          <w:szCs w:val="24"/>
        </w:rPr>
        <w:t xml:space="preserve">To investigate niche conservatism, lineage information was utilized to determine any </w:t>
      </w:r>
      <w:r w:rsidR="00D14A43">
        <w:rPr>
          <w:sz w:val="24"/>
          <w:szCs w:val="24"/>
        </w:rPr>
        <w:t xml:space="preserve">taxonomic groupings to the </w:t>
      </w:r>
      <w:r>
        <w:rPr>
          <w:sz w:val="24"/>
          <w:szCs w:val="24"/>
        </w:rPr>
        <w:t xml:space="preserve">clustering </w:t>
      </w:r>
      <w:r w:rsidR="00D14A43">
        <w:rPr>
          <w:sz w:val="24"/>
          <w:szCs w:val="24"/>
        </w:rPr>
        <w:t>of</w:t>
      </w:r>
      <w:r>
        <w:rPr>
          <w:sz w:val="24"/>
          <w:szCs w:val="24"/>
        </w:rPr>
        <w:t xml:space="preserve"> the </w:t>
      </w:r>
      <w:r w:rsidR="00D14A43">
        <w:rPr>
          <w:sz w:val="24"/>
          <w:szCs w:val="24"/>
        </w:rPr>
        <w:t>11534 prokaryote-media pairings</w:t>
      </w:r>
      <w:r>
        <w:rPr>
          <w:sz w:val="24"/>
          <w:szCs w:val="24"/>
        </w:rPr>
        <w:t xml:space="preserve">. To visualise this, I </w:t>
      </w:r>
      <w:r>
        <w:rPr>
          <w:sz w:val="24"/>
          <w:szCs w:val="24"/>
          <w:lang w:val="en-US"/>
        </w:rPr>
        <w:t xml:space="preserve">performed K-means cluster analysis to cluster data into distinct clusters, with random centroids which </w:t>
      </w:r>
      <w:r w:rsidR="00B829E6">
        <w:rPr>
          <w:sz w:val="24"/>
          <w:szCs w:val="24"/>
          <w:lang w:val="en-US"/>
        </w:rPr>
        <w:t>wer</w:t>
      </w:r>
      <w:r>
        <w:rPr>
          <w:sz w:val="24"/>
          <w:szCs w:val="24"/>
          <w:lang w:val="en-US"/>
        </w:rPr>
        <w:t xml:space="preserve">e adjusted iteratively. This method has been used before for phylogenetic classification of large datasets containing metagenomic information </w:t>
      </w:r>
      <w:r>
        <w:rPr>
          <w:sz w:val="24"/>
          <w:szCs w:val="24"/>
          <w:lang w:val="en-US"/>
        </w:rPr>
        <w:fldChar w:fldCharType="begin"/>
      </w:r>
      <w:r>
        <w:rPr>
          <w:sz w:val="24"/>
          <w:szCs w:val="24"/>
          <w:lang w:val="en-US"/>
        </w:rPr>
        <w:instrText xml:space="preserve"> ADDIN ZOTERO_ITEM CSL_CITATION {"citationID":"o2fAOAmd","properties":{"formattedCitation":"(Choudhury et al., 2023)","plainCitation":"(Choudhury et al., 2023)","noteIndex":0},"citationItems":[{"id":325,"uris":["http://zotero.org/users/11323729/items/ULTA6HJR"],"itemData":{"id":325,"type":"article-journal","abstract":"The rapidly evolving high-throughput sequencing (HTS) technologies generate voluminous genomic and metagenomic sequences, which can help classify the microbial communities with high accuracy in many ecosystems. Conventionally, the rule-based binning techniques are used to classify the contigs or scaffolds based on either sequence composition or sequence similarity. However, the accurate classification of the microbial communities remains a major challenge due to massive data volumes at hand as well as a requirement of efficient binning methods and classification algorithms. Therefore, we attempted here to implement iterative K-Means clustering for the initial binning of metagenomics sequences and applied various machine learning algorithms (MLAs) to classify the newly identified unknown microbes. The cluster annotation was achieved through the BLAST program of NCBI, which resulted in the grouping of assembled scaffolds into five classes, i.e., bacteria, archaea, eukaryota, viruses and others. The annotated cluster sequences were used to train machine learning algorithms (MLAs) to develop prediction models to classify unknown metagenomic sequences. In this study, we used metagenomic datasets of samples collected from the Ganga (Kanpur and Farakka) and the Yamuna (Delhi) rivers in India for clustering and training the MLA models. Further, the performance of MLAs was evaluated by 10-fold cross validation. The results revealed that the developed model based on the Random Forest had a superior performance compared to the other considered learning algorithms. The proposed method can be used for annotating the metagenomic scaffolds/contigs being complementary to existing methods of metagenomic data analysis. An offline predictor source code with the best prediction model is available at (https://github.com/Nalinikanta7/metagenomics).","container-title":"Genes","DOI":"10.3390/genes14051082","ISSN":"2073-4425","issue":"5","journalAbbreviation":"Genes (Basel)","language":"eng","note":"PMID: 37239442\nPMCID: PMC10218686","page":"1082","source":"PubMed","title":"An Improved Machine Learning-Based Approach to Assess the Microbial Diversity in Major North Indian River Ecosystems","volume":"14","author":[{"family":"Choudhury","given":"Nalinikanta"},{"family":"Sahu","given":"Tanmaya Kumar"},{"family":"Rao","given":"Atmakuri Ramakrishna"},{"family":"Rout","given":"Ajaya Kumar"},{"family":"Behera","given":"Bijay Kumar"}],"issued":{"date-parts":[["2023",5,14]]}}}],"schema":"https://github.com/citation-style-language/schema/raw/master/csl-citation.json"} </w:instrText>
      </w:r>
      <w:r>
        <w:rPr>
          <w:sz w:val="24"/>
          <w:szCs w:val="24"/>
          <w:lang w:val="en-US"/>
        </w:rPr>
        <w:fldChar w:fldCharType="separate"/>
      </w:r>
      <w:r w:rsidRPr="00D3184B">
        <w:rPr>
          <w:rFonts w:ascii="Aptos" w:hAnsi="Aptos"/>
          <w:sz w:val="24"/>
        </w:rPr>
        <w:t>(Choudhury et al., 2023)</w:t>
      </w:r>
      <w:r>
        <w:rPr>
          <w:sz w:val="24"/>
          <w:szCs w:val="24"/>
          <w:lang w:val="en-US"/>
        </w:rPr>
        <w:fldChar w:fldCharType="end"/>
      </w:r>
      <w:r>
        <w:rPr>
          <w:sz w:val="24"/>
          <w:szCs w:val="24"/>
          <w:lang w:val="en-US"/>
        </w:rPr>
        <w:t xml:space="preserve">. T-SNE was utilized for dimensional reduction here, owing to its strength in handling large multidimensional data reduction in microbiome datasets </w:t>
      </w:r>
      <w:r>
        <w:rPr>
          <w:sz w:val="24"/>
          <w:szCs w:val="24"/>
          <w:lang w:val="en-US"/>
        </w:rPr>
        <w:fldChar w:fldCharType="begin"/>
      </w:r>
      <w:r>
        <w:rPr>
          <w:sz w:val="24"/>
          <w:szCs w:val="24"/>
          <w:lang w:val="en-US"/>
        </w:rPr>
        <w:instrText xml:space="preserve"> ADDIN ZOTERO_ITEM CSL_CITATION {"citationID":"VPH9bgYK","properties":{"formattedCitation":"(Xu et al., 2020)","plainCitation":"(Xu et al., 2020)","noteIndex":0},"citationItems":[{"id":322,"uris":["http://zotero.org/users/11323729/items/EFH2GEER"],"itemData":{"id":322,"type":"article-journal","abstract":"As a data-driven dimensionality reduction and visualization tool, t-distributed stochastic neighborhood embedding (t-SNE) has been successfully applied to a variety of fields. In recent years, it has also received increasing attention for classification and regression analysis. This study presented a t-SNE based classification approach for compositional microbiome data, which enabled us to build classifiers and classify new samples in the reduced dimensional space produced by t-SNE. The Aitchison distance was employed to modify the conditional probabilities in t-SNE to account for the compositionality of microbiome data. To classify a new sample, its low-dimensional features were obtained as the weighted mean vector of its nearest neighbors in the training set. Using the low-dimensional features as input, three commonly used machine learning algorithms, logistic regression (LR), support vector machine (SVM), and decision tree (DT) were considered for classification tasks in this study. The proposed approach was applied to two disease-associated microbiome datasets, achieving better classification performance compared with the classifiers built in the original high-dimensional space. The analytic results also showed that t-SNE with Aitchison distance led to improvement of classification accuracy in both datasets. In conclusion, we have developed a t-SNE based classification approach that is suitable for compositional microbiome data and may also serve as a baseline for more complex classification models.","container-title":"Frontiers in Genetics","DOI":"10.3389/fgene.2020.620143","ISSN":"1664-8021","journalAbbreviation":"Front Genet","note":"PMID: 33381156\nPMCID: PMC7767995","page":"620143","source":"PubMed Central","title":"A t-SNE Based Classification Approach to Compositional Microbiome Data","volume":"11","author":[{"family":"Xu","given":"Xueli"},{"family":"Xie","given":"Zhongming"},{"family":"Yang","given":"Zhenyu"},{"family":"Li","given":"Dongfang"},{"family":"Xu","given":"Ximing"}],"issued":{"date-parts":[["2020",12,14]]}}}],"schema":"https://github.com/citation-style-language/schema/raw/master/csl-citation.json"} </w:instrText>
      </w:r>
      <w:r>
        <w:rPr>
          <w:sz w:val="24"/>
          <w:szCs w:val="24"/>
          <w:lang w:val="en-US"/>
        </w:rPr>
        <w:fldChar w:fldCharType="separate"/>
      </w:r>
      <w:r w:rsidRPr="001138D7">
        <w:rPr>
          <w:rFonts w:ascii="Aptos" w:hAnsi="Aptos"/>
          <w:sz w:val="24"/>
        </w:rPr>
        <w:t>(Xu et al., 2020)</w:t>
      </w:r>
      <w:r>
        <w:rPr>
          <w:sz w:val="24"/>
          <w:szCs w:val="24"/>
          <w:lang w:val="en-US"/>
        </w:rPr>
        <w:fldChar w:fldCharType="end"/>
      </w:r>
      <w:r>
        <w:rPr>
          <w:sz w:val="24"/>
          <w:szCs w:val="24"/>
          <w:lang w:val="en-US"/>
        </w:rPr>
        <w:t xml:space="preserve">. This clustered, dimensionally reduced dataset was then visualized to produce cluster analysis plots. The datapoints were classified based on phylum and class level differences for the most abundant groups in the dataset. </w:t>
      </w:r>
    </w:p>
    <w:p w14:paraId="3071DF96" w14:textId="77777777" w:rsidR="00232139" w:rsidRPr="0098666E" w:rsidRDefault="00232139" w:rsidP="00DE0546">
      <w:pPr>
        <w:spacing w:line="360" w:lineRule="auto"/>
        <w:rPr>
          <w:sz w:val="24"/>
          <w:szCs w:val="24"/>
          <w:lang w:val="en-US"/>
        </w:rPr>
      </w:pPr>
    </w:p>
    <w:p w14:paraId="5AC72696" w14:textId="3B1B1CE4" w:rsidR="008355CA" w:rsidRDefault="00CE53F5" w:rsidP="001621DF">
      <w:pPr>
        <w:pStyle w:val="Heading1"/>
        <w:pBdr>
          <w:bottom w:val="single" w:sz="6" w:space="1" w:color="auto"/>
        </w:pBdr>
        <w:rPr>
          <w:lang w:val="en-US"/>
        </w:rPr>
      </w:pPr>
      <w:r>
        <w:rPr>
          <w:lang w:val="en-US"/>
        </w:rPr>
        <w:t>Results</w:t>
      </w:r>
    </w:p>
    <w:p w14:paraId="7026766C" w14:textId="77777777" w:rsidR="00E45CC9" w:rsidRPr="00E45CC9" w:rsidRDefault="00E45CC9" w:rsidP="00E45CC9">
      <w:pPr>
        <w:rPr>
          <w:lang w:val="en-US"/>
        </w:rPr>
      </w:pPr>
    </w:p>
    <w:p w14:paraId="45F5FFBC" w14:textId="40BC5853" w:rsidR="008355CA" w:rsidRDefault="00CE53F5" w:rsidP="00760697">
      <w:pPr>
        <w:pStyle w:val="Heading4"/>
        <w:numPr>
          <w:ilvl w:val="0"/>
          <w:numId w:val="7"/>
        </w:numPr>
        <w:rPr>
          <w:sz w:val="28"/>
          <w:szCs w:val="28"/>
        </w:rPr>
      </w:pPr>
      <w:r w:rsidRPr="0004087C">
        <w:rPr>
          <w:sz w:val="28"/>
          <w:szCs w:val="28"/>
        </w:rPr>
        <w:t>Distribution of Niche Widths</w:t>
      </w:r>
    </w:p>
    <w:p w14:paraId="5B6B2E4C" w14:textId="77777777" w:rsidR="00760697" w:rsidRPr="00760697" w:rsidRDefault="00760697" w:rsidP="00760697"/>
    <w:p w14:paraId="15016338" w14:textId="298E3449" w:rsidR="00705395" w:rsidRPr="00674F55" w:rsidRDefault="00CE53F5" w:rsidP="7EF98BE6">
      <w:pPr>
        <w:spacing w:line="360" w:lineRule="auto"/>
        <w:rPr>
          <w:rStyle w:val="Heading4Char"/>
          <w:rFonts w:eastAsiaTheme="minorHAnsi" w:cstheme="minorBidi"/>
          <w:i w:val="0"/>
          <w:iCs w:val="0"/>
          <w:color w:val="auto"/>
          <w:sz w:val="28"/>
          <w:szCs w:val="28"/>
        </w:rPr>
      </w:pPr>
      <w:r w:rsidRPr="00790400">
        <w:rPr>
          <w:sz w:val="24"/>
          <w:szCs w:val="24"/>
        </w:rPr>
        <w:t xml:space="preserve">As depicted in figure </w:t>
      </w:r>
      <w:r w:rsidR="00342E3D">
        <w:rPr>
          <w:sz w:val="24"/>
          <w:szCs w:val="24"/>
        </w:rPr>
        <w:t>2</w:t>
      </w:r>
      <w:r w:rsidRPr="00790400">
        <w:rPr>
          <w:sz w:val="24"/>
          <w:szCs w:val="24"/>
        </w:rPr>
        <w:t xml:space="preserve">, there is a left skewed bimodal distribution of niche width, with most prokaryotes growing optimally on 4 and 10 </w:t>
      </w:r>
      <w:r w:rsidR="001B1005">
        <w:rPr>
          <w:sz w:val="24"/>
          <w:szCs w:val="24"/>
        </w:rPr>
        <w:t xml:space="preserve">total </w:t>
      </w:r>
      <w:r w:rsidRPr="00790400">
        <w:rPr>
          <w:sz w:val="24"/>
          <w:szCs w:val="24"/>
        </w:rPr>
        <w:t>resources</w:t>
      </w:r>
      <w:r w:rsidR="001B1005">
        <w:rPr>
          <w:sz w:val="24"/>
          <w:szCs w:val="24"/>
        </w:rPr>
        <w:t xml:space="preserve"> across all their known optimal growth media</w:t>
      </w:r>
      <w:r w:rsidRPr="00790400">
        <w:rPr>
          <w:sz w:val="24"/>
          <w:szCs w:val="24"/>
        </w:rPr>
        <w:t>. The left skew indicates that</w:t>
      </w:r>
      <w:r>
        <w:rPr>
          <w:sz w:val="24"/>
          <w:szCs w:val="24"/>
        </w:rPr>
        <w:t xml:space="preserve"> </w:t>
      </w:r>
      <w:r w:rsidRPr="00790400">
        <w:rPr>
          <w:sz w:val="24"/>
          <w:szCs w:val="24"/>
        </w:rPr>
        <w:t>prokaryotes occupying a broader niche width are far less frequent</w:t>
      </w:r>
      <w:r w:rsidR="005B51CA">
        <w:rPr>
          <w:sz w:val="24"/>
          <w:szCs w:val="24"/>
        </w:rPr>
        <w:t>, prokaryotes with narrower niche widths are more common and most prokaryotes occupy intermediate niche widths</w:t>
      </w:r>
      <w:r w:rsidRPr="00790400">
        <w:rPr>
          <w:sz w:val="24"/>
          <w:szCs w:val="24"/>
        </w:rPr>
        <w:t>. However, this may be influenced by sampling bias whereby certain major prokaryotes are cultured on a variety of growth media and, therefore, numerous optimal resources are known</w:t>
      </w:r>
      <w:r w:rsidR="005B51CA">
        <w:rPr>
          <w:sz w:val="24"/>
          <w:szCs w:val="24"/>
        </w:rPr>
        <w:t xml:space="preserve"> for these heavily studied species</w:t>
      </w:r>
      <w:r w:rsidRPr="00790400">
        <w:rPr>
          <w:sz w:val="24"/>
          <w:szCs w:val="24"/>
        </w:rPr>
        <w:t xml:space="preserve">. </w:t>
      </w:r>
    </w:p>
    <w:tbl>
      <w:tblPr>
        <w:tblStyle w:val="TableGrid"/>
        <w:tblpPr w:leftFromText="180" w:rightFromText="180" w:vertAnchor="page" w:horzAnchor="margin" w:tblpY="1386"/>
        <w:tblW w:w="9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9"/>
        <w:gridCol w:w="2261"/>
      </w:tblGrid>
      <w:tr w:rsidR="00ED14EC" w14:paraId="4EACEE9C" w14:textId="77777777" w:rsidTr="00ED14EC">
        <w:trPr>
          <w:trHeight w:val="6295"/>
        </w:trPr>
        <w:tc>
          <w:tcPr>
            <w:tcW w:w="7599" w:type="dxa"/>
          </w:tcPr>
          <w:p w14:paraId="314A8FD7" w14:textId="77777777" w:rsidR="00ED14EC" w:rsidRDefault="00ED14EC" w:rsidP="00ED14EC">
            <w:pPr>
              <w:spacing w:line="360" w:lineRule="auto"/>
              <w:rPr>
                <w:rStyle w:val="Heading4Char"/>
                <w:sz w:val="28"/>
                <w:szCs w:val="28"/>
              </w:rPr>
            </w:pPr>
            <w:r>
              <w:rPr>
                <w:noProof/>
                <w:sz w:val="24"/>
                <w:szCs w:val="24"/>
              </w:rPr>
              <w:lastRenderedPageBreak/>
              <w:drawing>
                <wp:anchor distT="0" distB="0" distL="114300" distR="114300" simplePos="0" relativeHeight="251725830" behindDoc="0" locked="0" layoutInCell="1" allowOverlap="1" wp14:anchorId="5B4AAA24" wp14:editId="5A6E0E41">
                  <wp:simplePos x="0" y="0"/>
                  <wp:positionH relativeFrom="margin">
                    <wp:posOffset>-65405</wp:posOffset>
                  </wp:positionH>
                  <wp:positionV relativeFrom="margin">
                    <wp:posOffset>39370</wp:posOffset>
                  </wp:positionV>
                  <wp:extent cx="4688205" cy="3366135"/>
                  <wp:effectExtent l="0" t="0" r="0" b="5715"/>
                  <wp:wrapSquare wrapText="bothSides"/>
                  <wp:docPr id="130273435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651" name="Graphic 83171265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688205" cy="3366135"/>
                          </a:xfrm>
                          <a:prstGeom prst="rect">
                            <a:avLst/>
                          </a:prstGeom>
                        </pic:spPr>
                      </pic:pic>
                    </a:graphicData>
                  </a:graphic>
                  <wp14:sizeRelH relativeFrom="margin">
                    <wp14:pctWidth>0</wp14:pctWidth>
                  </wp14:sizeRelH>
                  <wp14:sizeRelV relativeFrom="margin">
                    <wp14:pctHeight>0</wp14:pctHeight>
                  </wp14:sizeRelV>
                </wp:anchor>
              </w:drawing>
            </w:r>
          </w:p>
        </w:tc>
        <w:tc>
          <w:tcPr>
            <w:tcW w:w="2261" w:type="dxa"/>
          </w:tcPr>
          <w:p w14:paraId="147CFA75" w14:textId="77777777" w:rsidR="00ED14EC" w:rsidRDefault="00ED14EC" w:rsidP="00ED14EC">
            <w:pPr>
              <w:ind w:left="284"/>
              <w:rPr>
                <w:i/>
                <w:iCs/>
                <w:color w:val="0070C0"/>
                <w:sz w:val="24"/>
                <w:szCs w:val="24"/>
                <w:lang w:val="en-US"/>
              </w:rPr>
            </w:pPr>
          </w:p>
          <w:p w14:paraId="19A11BB2" w14:textId="77777777" w:rsidR="00ED14EC" w:rsidRDefault="00ED14EC" w:rsidP="00ED14EC">
            <w:pPr>
              <w:ind w:left="284"/>
              <w:rPr>
                <w:i/>
                <w:iCs/>
                <w:color w:val="0070C0"/>
                <w:sz w:val="24"/>
                <w:szCs w:val="24"/>
                <w:lang w:val="en-US"/>
              </w:rPr>
            </w:pPr>
          </w:p>
          <w:p w14:paraId="54B03030" w14:textId="77777777" w:rsidR="00ED14EC" w:rsidRPr="0004087C" w:rsidRDefault="00ED14EC" w:rsidP="00ED14EC">
            <w:pPr>
              <w:ind w:left="284"/>
              <w:rPr>
                <w:i/>
                <w:iCs/>
                <w:color w:val="0070C0"/>
                <w:sz w:val="24"/>
                <w:szCs w:val="24"/>
                <w:lang w:val="en-US"/>
              </w:rPr>
            </w:pPr>
            <w:r w:rsidRPr="0004087C">
              <w:rPr>
                <w:i/>
                <w:iCs/>
                <w:color w:val="0070C0"/>
                <w:sz w:val="24"/>
                <w:szCs w:val="24"/>
                <w:lang w:val="en-US"/>
              </w:rPr>
              <w:t xml:space="preserve">Figure </w:t>
            </w:r>
            <w:r>
              <w:rPr>
                <w:i/>
                <w:iCs/>
                <w:color w:val="0070C0"/>
                <w:sz w:val="24"/>
                <w:szCs w:val="24"/>
                <w:lang w:val="en-US"/>
              </w:rPr>
              <w:t>2</w:t>
            </w:r>
            <w:r w:rsidRPr="0004087C">
              <w:rPr>
                <w:i/>
                <w:iCs/>
                <w:color w:val="0070C0"/>
                <w:sz w:val="24"/>
                <w:szCs w:val="24"/>
                <w:lang w:val="en-US"/>
              </w:rPr>
              <w:t>: Histogram showing the frequency distribution of log scaled prokaryotic niche widths</w:t>
            </w:r>
            <w:r>
              <w:rPr>
                <w:i/>
                <w:iCs/>
                <w:color w:val="0070C0"/>
                <w:sz w:val="24"/>
                <w:szCs w:val="24"/>
                <w:lang w:val="en-US"/>
              </w:rPr>
              <w:t xml:space="preserve">. </w:t>
            </w:r>
          </w:p>
          <w:p w14:paraId="063587F1" w14:textId="77777777" w:rsidR="00ED14EC" w:rsidRPr="00D23F69" w:rsidRDefault="00ED14EC" w:rsidP="00ED14EC">
            <w:pPr>
              <w:spacing w:line="360" w:lineRule="auto"/>
              <w:rPr>
                <w:rStyle w:val="Heading4Char"/>
                <w:sz w:val="28"/>
                <w:szCs w:val="28"/>
                <w:lang w:val="en-US"/>
              </w:rPr>
            </w:pPr>
          </w:p>
        </w:tc>
      </w:tr>
    </w:tbl>
    <w:p w14:paraId="60F53622" w14:textId="77777777" w:rsidR="00C3150E" w:rsidRDefault="00C3150E" w:rsidP="00760697">
      <w:pPr>
        <w:spacing w:line="360" w:lineRule="auto"/>
        <w:rPr>
          <w:rStyle w:val="Heading4Char"/>
          <w:sz w:val="28"/>
          <w:szCs w:val="28"/>
        </w:rPr>
      </w:pPr>
    </w:p>
    <w:p w14:paraId="58274923" w14:textId="343BA628" w:rsidR="00705395" w:rsidRDefault="00B41159" w:rsidP="00B41159">
      <w:pPr>
        <w:pStyle w:val="Heading4"/>
        <w:numPr>
          <w:ilvl w:val="0"/>
          <w:numId w:val="7"/>
        </w:numPr>
        <w:rPr>
          <w:rStyle w:val="Heading4Char"/>
          <w:sz w:val="28"/>
          <w:szCs w:val="28"/>
        </w:rPr>
      </w:pPr>
      <w:r w:rsidRPr="00B41159">
        <w:rPr>
          <w:rStyle w:val="Heading4Char"/>
          <w:sz w:val="28"/>
          <w:szCs w:val="28"/>
        </w:rPr>
        <w:t>Realised</w:t>
      </w:r>
      <w:r w:rsidR="00760697" w:rsidRPr="00B41159">
        <w:rPr>
          <w:rStyle w:val="Heading4Char"/>
          <w:sz w:val="28"/>
          <w:szCs w:val="28"/>
        </w:rPr>
        <w:t xml:space="preserve"> Niche Width</w:t>
      </w:r>
      <w:r w:rsidR="00760697" w:rsidRPr="00B41159">
        <w:rPr>
          <w:rStyle w:val="Heading4Char"/>
          <w:sz w:val="32"/>
          <w:szCs w:val="32"/>
        </w:rPr>
        <w:t xml:space="preserve"> </w:t>
      </w:r>
      <w:r w:rsidR="06B07742" w:rsidRPr="00B41159">
        <w:rPr>
          <w:rStyle w:val="Heading4Char"/>
          <w:sz w:val="28"/>
          <w:szCs w:val="28"/>
        </w:rPr>
        <w:t xml:space="preserve">is </w:t>
      </w:r>
      <w:r w:rsidR="00760697" w:rsidRPr="00B41159">
        <w:rPr>
          <w:rStyle w:val="Heading4Char"/>
          <w:sz w:val="28"/>
          <w:szCs w:val="28"/>
        </w:rPr>
        <w:t xml:space="preserve">Correlated with </w:t>
      </w:r>
      <w:r w:rsidR="4DD70DF6" w:rsidRPr="00B41159">
        <w:rPr>
          <w:rStyle w:val="Heading4Char"/>
          <w:sz w:val="28"/>
          <w:szCs w:val="28"/>
        </w:rPr>
        <w:t xml:space="preserve">the </w:t>
      </w:r>
      <w:r w:rsidR="00760697" w:rsidRPr="00B41159">
        <w:rPr>
          <w:rStyle w:val="Heading4Char"/>
          <w:sz w:val="28"/>
          <w:szCs w:val="28"/>
        </w:rPr>
        <w:t>Fundamental Niche</w:t>
      </w:r>
      <w:r w:rsidR="00024834" w:rsidRPr="00B41159">
        <w:rPr>
          <w:rStyle w:val="Heading4Char"/>
          <w:sz w:val="28"/>
          <w:szCs w:val="28"/>
        </w:rPr>
        <w:t xml:space="preserve"> </w:t>
      </w:r>
    </w:p>
    <w:p w14:paraId="78F779D0" w14:textId="7E686389" w:rsidR="00B41159" w:rsidRPr="00B41159" w:rsidRDefault="00B41159" w:rsidP="00B41159"/>
    <w:p w14:paraId="09632586" w14:textId="7292698B" w:rsidR="00760697" w:rsidRDefault="00760697" w:rsidP="00760697">
      <w:pPr>
        <w:spacing w:line="360" w:lineRule="auto"/>
        <w:rPr>
          <w:sz w:val="24"/>
          <w:szCs w:val="24"/>
        </w:rPr>
      </w:pPr>
      <w:r w:rsidRPr="001621DF">
        <w:rPr>
          <w:sz w:val="24"/>
          <w:szCs w:val="24"/>
        </w:rPr>
        <w:t xml:space="preserve">To reduce the effects of sampling bias, a global measure of niche width per prokaryote is required. Therefore, by aggregating resource requirements </w:t>
      </w:r>
      <w:r w:rsidR="005146C8">
        <w:rPr>
          <w:sz w:val="24"/>
          <w:szCs w:val="24"/>
        </w:rPr>
        <w:t>per</w:t>
      </w:r>
      <w:r w:rsidRPr="001621DF">
        <w:rPr>
          <w:sz w:val="24"/>
          <w:szCs w:val="24"/>
        </w:rPr>
        <w:t xml:space="preserve"> species </w:t>
      </w:r>
      <w:r w:rsidR="005146C8">
        <w:rPr>
          <w:sz w:val="24"/>
          <w:szCs w:val="24"/>
        </w:rPr>
        <w:t>across all optimal growth media</w:t>
      </w:r>
      <w:r w:rsidRPr="001621DF">
        <w:rPr>
          <w:sz w:val="24"/>
          <w:szCs w:val="24"/>
        </w:rPr>
        <w:t xml:space="preserve">, </w:t>
      </w:r>
      <w:r w:rsidR="006D1D6F">
        <w:rPr>
          <w:sz w:val="24"/>
          <w:szCs w:val="24"/>
        </w:rPr>
        <w:t xml:space="preserve">I </w:t>
      </w:r>
      <w:r w:rsidRPr="001621DF">
        <w:rPr>
          <w:sz w:val="24"/>
          <w:szCs w:val="24"/>
        </w:rPr>
        <w:t xml:space="preserve">could plot relationships between the fundamental and realised niche on an individual organism level. This is demonstrated in figure </w:t>
      </w:r>
      <w:r w:rsidR="00342E3D">
        <w:rPr>
          <w:sz w:val="24"/>
          <w:szCs w:val="24"/>
        </w:rPr>
        <w:t>3</w:t>
      </w:r>
      <w:r w:rsidRPr="001621DF">
        <w:rPr>
          <w:sz w:val="24"/>
          <w:szCs w:val="24"/>
        </w:rPr>
        <w:t xml:space="preserve">. </w:t>
      </w:r>
    </w:p>
    <w:p w14:paraId="0FC58F68" w14:textId="245F1D2A" w:rsidR="00B51272" w:rsidRPr="001621DF" w:rsidRDefault="00BF4A1B" w:rsidP="00760697">
      <w:pPr>
        <w:spacing w:line="360" w:lineRule="auto"/>
        <w:rPr>
          <w:sz w:val="24"/>
          <w:szCs w:val="24"/>
        </w:rPr>
      </w:pPr>
      <w:r w:rsidRPr="006B618E">
        <w:rPr>
          <w:sz w:val="24"/>
          <w:szCs w:val="24"/>
        </w:rPr>
        <w:t xml:space="preserve">There are no significant relationships found via linear regression (figure </w:t>
      </w:r>
      <w:r>
        <w:rPr>
          <w:sz w:val="24"/>
          <w:szCs w:val="24"/>
        </w:rPr>
        <w:t>3</w:t>
      </w:r>
      <w:r w:rsidRPr="006B618E">
        <w:rPr>
          <w:sz w:val="24"/>
          <w:szCs w:val="24"/>
        </w:rPr>
        <w:t xml:space="preserve">D) between log scaled fundamental niche characteristics and the realised niche to indicate a specific correlation. The realised niche width for all metrics (figure </w:t>
      </w:r>
      <w:r>
        <w:rPr>
          <w:sz w:val="24"/>
          <w:szCs w:val="24"/>
        </w:rPr>
        <w:t>3</w:t>
      </w:r>
      <w:r w:rsidRPr="006B618E">
        <w:rPr>
          <w:sz w:val="24"/>
          <w:szCs w:val="24"/>
        </w:rPr>
        <w:t xml:space="preserve">A, </w:t>
      </w:r>
      <w:r>
        <w:rPr>
          <w:sz w:val="24"/>
          <w:szCs w:val="24"/>
        </w:rPr>
        <w:t>3</w:t>
      </w:r>
      <w:r w:rsidRPr="006B618E">
        <w:rPr>
          <w:sz w:val="24"/>
          <w:szCs w:val="24"/>
        </w:rPr>
        <w:t xml:space="preserve">B and </w:t>
      </w:r>
      <w:r>
        <w:rPr>
          <w:sz w:val="24"/>
          <w:szCs w:val="24"/>
        </w:rPr>
        <w:t>3</w:t>
      </w:r>
      <w:r w:rsidRPr="006B618E">
        <w:rPr>
          <w:sz w:val="24"/>
          <w:szCs w:val="24"/>
        </w:rPr>
        <w:t>C) forms a</w:t>
      </w:r>
      <w:r>
        <w:rPr>
          <w:sz w:val="24"/>
          <w:szCs w:val="24"/>
        </w:rPr>
        <w:t xml:space="preserve">n evident unimodal </w:t>
      </w:r>
      <w:r w:rsidRPr="006B618E">
        <w:rPr>
          <w:sz w:val="24"/>
          <w:szCs w:val="24"/>
        </w:rPr>
        <w:t xml:space="preserve">distribution, with a slight left skew for log10(Genome Size) in figure </w:t>
      </w:r>
      <w:r>
        <w:rPr>
          <w:sz w:val="24"/>
          <w:szCs w:val="24"/>
        </w:rPr>
        <w:t>3</w:t>
      </w:r>
      <w:r w:rsidRPr="006B618E">
        <w:rPr>
          <w:sz w:val="24"/>
          <w:szCs w:val="24"/>
        </w:rPr>
        <w:t xml:space="preserve">B. </w:t>
      </w:r>
    </w:p>
    <w:tbl>
      <w:tblPr>
        <w:tblStyle w:val="TableGrid"/>
        <w:tblpPr w:leftFromText="180" w:rightFromText="180" w:vertAnchor="page" w:horzAnchor="margin" w:tblpY="1137"/>
        <w:tblW w:w="10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5346"/>
      </w:tblGrid>
      <w:tr w:rsidR="00BF4A1B" w14:paraId="47A348D1" w14:textId="77777777" w:rsidTr="00232139">
        <w:trPr>
          <w:trHeight w:val="6369"/>
        </w:trPr>
        <w:tc>
          <w:tcPr>
            <w:tcW w:w="5005" w:type="dxa"/>
          </w:tcPr>
          <w:p w14:paraId="56D55395" w14:textId="77777777" w:rsidR="00BF4A1B" w:rsidRDefault="00BF4A1B" w:rsidP="00BF4A1B">
            <w:pPr>
              <w:spacing w:line="360" w:lineRule="auto"/>
              <w:rPr>
                <w:sz w:val="24"/>
                <w:szCs w:val="24"/>
                <w:lang w:val="de-DE"/>
              </w:rPr>
            </w:pPr>
            <w:r>
              <w:rPr>
                <w:noProof/>
              </w:rPr>
              <w:lastRenderedPageBreak/>
              <w:drawing>
                <wp:anchor distT="0" distB="0" distL="114300" distR="114300" simplePos="0" relativeHeight="251656704" behindDoc="0" locked="0" layoutInCell="1" allowOverlap="1" wp14:anchorId="00B73621" wp14:editId="7F1F38EC">
                  <wp:simplePos x="0" y="0"/>
                  <wp:positionH relativeFrom="margin">
                    <wp:posOffset>-68287</wp:posOffset>
                  </wp:positionH>
                  <wp:positionV relativeFrom="margin">
                    <wp:posOffset>307340</wp:posOffset>
                  </wp:positionV>
                  <wp:extent cx="3024554" cy="3024554"/>
                  <wp:effectExtent l="0" t="0" r="4445" b="4445"/>
                  <wp:wrapSquare wrapText="bothSides"/>
                  <wp:docPr id="82555234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6646" name="Graphic 54442664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026366" cy="3026366"/>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de-DE"/>
              </w:rPr>
              <w:t>(A)</w:t>
            </w:r>
          </w:p>
        </w:tc>
        <w:tc>
          <w:tcPr>
            <w:tcW w:w="5024" w:type="dxa"/>
          </w:tcPr>
          <w:p w14:paraId="50F44FB9" w14:textId="77777777" w:rsidR="00BF4A1B" w:rsidRDefault="00BF4A1B" w:rsidP="00BF4A1B">
            <w:pPr>
              <w:spacing w:line="360" w:lineRule="auto"/>
              <w:rPr>
                <w:sz w:val="24"/>
                <w:szCs w:val="24"/>
                <w:lang w:val="de-DE"/>
              </w:rPr>
            </w:pPr>
            <w:r>
              <w:rPr>
                <w:noProof/>
                <w:sz w:val="24"/>
                <w:szCs w:val="24"/>
              </w:rPr>
              <w:drawing>
                <wp:anchor distT="0" distB="0" distL="114300" distR="114300" simplePos="0" relativeHeight="251657728" behindDoc="0" locked="0" layoutInCell="1" allowOverlap="1" wp14:anchorId="2C4417D4" wp14:editId="4E93B9ED">
                  <wp:simplePos x="0" y="0"/>
                  <wp:positionH relativeFrom="margin">
                    <wp:posOffset>13335</wp:posOffset>
                  </wp:positionH>
                  <wp:positionV relativeFrom="margin">
                    <wp:posOffset>289560</wp:posOffset>
                  </wp:positionV>
                  <wp:extent cx="2988945" cy="2988945"/>
                  <wp:effectExtent l="0" t="0" r="1905" b="1905"/>
                  <wp:wrapSquare wrapText="bothSides"/>
                  <wp:docPr id="1517116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877" name="Graphic 14358687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988945" cy="298894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de-DE"/>
              </w:rPr>
              <w:t>(B)</w:t>
            </w:r>
          </w:p>
        </w:tc>
      </w:tr>
      <w:tr w:rsidR="00BF4A1B" w14:paraId="11029157" w14:textId="77777777" w:rsidTr="00232139">
        <w:trPr>
          <w:trHeight w:val="562"/>
        </w:trPr>
        <w:tc>
          <w:tcPr>
            <w:tcW w:w="5005" w:type="dxa"/>
            <w:vMerge w:val="restart"/>
          </w:tcPr>
          <w:p w14:paraId="5E2D673F" w14:textId="77777777" w:rsidR="00BF4A1B" w:rsidRDefault="00BF4A1B" w:rsidP="00BF4A1B">
            <w:pPr>
              <w:spacing w:line="360" w:lineRule="auto"/>
              <w:rPr>
                <w:sz w:val="24"/>
                <w:szCs w:val="24"/>
                <w:lang w:val="de-DE"/>
              </w:rPr>
            </w:pPr>
            <w:r>
              <w:rPr>
                <w:noProof/>
                <w:sz w:val="24"/>
                <w:szCs w:val="24"/>
              </w:rPr>
              <w:drawing>
                <wp:anchor distT="0" distB="0" distL="114300" distR="114300" simplePos="0" relativeHeight="251658752" behindDoc="0" locked="0" layoutInCell="1" allowOverlap="1" wp14:anchorId="44E87A9A" wp14:editId="7B4D0D0D">
                  <wp:simplePos x="0" y="0"/>
                  <wp:positionH relativeFrom="margin">
                    <wp:posOffset>-68482</wp:posOffset>
                  </wp:positionH>
                  <wp:positionV relativeFrom="margin">
                    <wp:posOffset>228356</wp:posOffset>
                  </wp:positionV>
                  <wp:extent cx="2947181" cy="2947181"/>
                  <wp:effectExtent l="0" t="0" r="5715" b="5715"/>
                  <wp:wrapSquare wrapText="bothSides"/>
                  <wp:docPr id="1712156130"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1007" name="Graphic 116154100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47473" cy="2947473"/>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de-DE"/>
              </w:rPr>
              <w:t>(C)</w:t>
            </w:r>
          </w:p>
        </w:tc>
        <w:tc>
          <w:tcPr>
            <w:tcW w:w="5024" w:type="dxa"/>
          </w:tcPr>
          <w:p w14:paraId="0EDEB641" w14:textId="77777777" w:rsidR="00BF4A1B" w:rsidRDefault="00BF4A1B" w:rsidP="00BF4A1B">
            <w:pPr>
              <w:spacing w:line="360" w:lineRule="auto"/>
              <w:rPr>
                <w:sz w:val="24"/>
                <w:szCs w:val="24"/>
                <w:lang w:val="de-DE"/>
              </w:rPr>
            </w:pPr>
            <w:r>
              <w:rPr>
                <w:sz w:val="24"/>
                <w:szCs w:val="24"/>
                <w:lang w:val="de-DE"/>
              </w:rPr>
              <w:t>(D)</w:t>
            </w:r>
          </w:p>
        </w:tc>
      </w:tr>
      <w:tr w:rsidR="00BF4A1B" w:rsidRPr="00B14F9B" w14:paraId="126D287E" w14:textId="77777777" w:rsidTr="00232139">
        <w:trPr>
          <w:trHeight w:val="182"/>
        </w:trPr>
        <w:tc>
          <w:tcPr>
            <w:tcW w:w="5005" w:type="dxa"/>
            <w:vMerge/>
          </w:tcPr>
          <w:p w14:paraId="2A8E7326" w14:textId="77777777" w:rsidR="00BF4A1B" w:rsidRDefault="00BF4A1B" w:rsidP="00BF4A1B">
            <w:pPr>
              <w:spacing w:line="360" w:lineRule="auto"/>
              <w:rPr>
                <w:sz w:val="24"/>
                <w:szCs w:val="24"/>
                <w:lang w:val="de-DE"/>
              </w:rPr>
            </w:pPr>
          </w:p>
        </w:tc>
        <w:tc>
          <w:tcPr>
            <w:tcW w:w="5024" w:type="dxa"/>
          </w:tcPr>
          <w:p w14:paraId="35E449A7" w14:textId="77777777" w:rsidR="00BF4A1B" w:rsidRDefault="00BF4A1B" w:rsidP="00BF4A1B">
            <w:pPr>
              <w:spacing w:line="276" w:lineRule="auto"/>
              <w:rPr>
                <w:i/>
                <w:iCs/>
                <w:color w:val="0070C0"/>
                <w:sz w:val="24"/>
                <w:szCs w:val="24"/>
                <w:lang w:val="en-US"/>
              </w:rPr>
            </w:pPr>
            <w:r>
              <w:rPr>
                <w:noProof/>
                <w:sz w:val="24"/>
                <w:szCs w:val="24"/>
              </w:rPr>
              <w:drawing>
                <wp:anchor distT="0" distB="0" distL="114300" distR="114300" simplePos="0" relativeHeight="251659776" behindDoc="0" locked="0" layoutInCell="1" allowOverlap="1" wp14:anchorId="10E59DD7" wp14:editId="5C7B5CC6">
                  <wp:simplePos x="0" y="0"/>
                  <wp:positionH relativeFrom="margin">
                    <wp:posOffset>-9525</wp:posOffset>
                  </wp:positionH>
                  <wp:positionV relativeFrom="margin">
                    <wp:posOffset>99695</wp:posOffset>
                  </wp:positionV>
                  <wp:extent cx="3254375" cy="931545"/>
                  <wp:effectExtent l="0" t="0" r="3175" b="0"/>
                  <wp:wrapSquare wrapText="bothSides"/>
                  <wp:docPr id="1777439729"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53056" name="Graphic 222353056"/>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54375" cy="931545"/>
                          </a:xfrm>
                          <a:prstGeom prst="rect">
                            <a:avLst/>
                          </a:prstGeom>
                        </pic:spPr>
                      </pic:pic>
                    </a:graphicData>
                  </a:graphic>
                  <wp14:sizeRelH relativeFrom="margin">
                    <wp14:pctWidth>0</wp14:pctWidth>
                  </wp14:sizeRelH>
                  <wp14:sizeRelV relativeFrom="margin">
                    <wp14:pctHeight>0</wp14:pctHeight>
                  </wp14:sizeRelV>
                </wp:anchor>
              </w:drawing>
            </w:r>
          </w:p>
          <w:p w14:paraId="11EA6523" w14:textId="77777777" w:rsidR="00BF4A1B" w:rsidRPr="00B14F9B" w:rsidRDefault="00BF4A1B" w:rsidP="00BF4A1B">
            <w:pPr>
              <w:spacing w:line="276" w:lineRule="auto"/>
              <w:rPr>
                <w:i/>
                <w:iCs/>
                <w:color w:val="0070C0"/>
                <w:sz w:val="24"/>
                <w:szCs w:val="24"/>
                <w:lang w:val="en-US"/>
              </w:rPr>
            </w:pPr>
            <w:r w:rsidRPr="00B14F9B">
              <w:rPr>
                <w:i/>
                <w:iCs/>
                <w:color w:val="0070C0"/>
                <w:sz w:val="24"/>
                <w:szCs w:val="24"/>
                <w:lang w:val="en-US"/>
              </w:rPr>
              <w:t xml:space="preserve">Figure 3: Scatterplot of log scaled resource against log scaled fundamental niche characteristics with 4 medically relevant prokaryotes labelled. </w:t>
            </w:r>
          </w:p>
          <w:p w14:paraId="68369E8B" w14:textId="77777777" w:rsidR="00BF4A1B" w:rsidRPr="00B14F9B" w:rsidRDefault="00BF4A1B" w:rsidP="00BF4A1B">
            <w:pPr>
              <w:spacing w:line="276" w:lineRule="auto"/>
              <w:rPr>
                <w:sz w:val="24"/>
                <w:szCs w:val="24"/>
              </w:rPr>
            </w:pPr>
            <w:r w:rsidRPr="00B14F9B">
              <w:rPr>
                <w:i/>
                <w:iCs/>
                <w:color w:val="0070C0"/>
                <w:sz w:val="24"/>
                <w:szCs w:val="24"/>
                <w:lang w:val="en-US"/>
              </w:rPr>
              <w:t xml:space="preserve">(A) Gene Counts, (B) Protein Coding Genes, (C) Genome Size  (D) Table of linear regression models and </w:t>
            </w:r>
            <w:r>
              <w:rPr>
                <w:i/>
                <w:iCs/>
                <w:color w:val="0070C0"/>
                <w:sz w:val="24"/>
                <w:szCs w:val="24"/>
                <w:lang w:val="en-US"/>
              </w:rPr>
              <w:t>statistical significance.</w:t>
            </w:r>
          </w:p>
        </w:tc>
      </w:tr>
    </w:tbl>
    <w:p w14:paraId="51207D6D" w14:textId="77777777" w:rsidR="00BF4A1B" w:rsidRDefault="00BF4A1B" w:rsidP="003E4111">
      <w:pPr>
        <w:spacing w:line="360" w:lineRule="auto"/>
        <w:rPr>
          <w:sz w:val="24"/>
          <w:szCs w:val="24"/>
        </w:rPr>
      </w:pPr>
    </w:p>
    <w:p w14:paraId="5B5B0151" w14:textId="3224C402" w:rsidR="00BF4A1B" w:rsidRDefault="008345D3" w:rsidP="003E4111">
      <w:pPr>
        <w:spacing w:line="360" w:lineRule="auto"/>
        <w:rPr>
          <w:sz w:val="24"/>
          <w:szCs w:val="24"/>
        </w:rPr>
      </w:pPr>
      <w:r>
        <w:rPr>
          <w:sz w:val="24"/>
          <w:szCs w:val="24"/>
        </w:rPr>
        <w:t xml:space="preserve">Based on </w:t>
      </w:r>
      <w:r w:rsidR="00232139">
        <w:rPr>
          <w:sz w:val="24"/>
          <w:szCs w:val="24"/>
        </w:rPr>
        <w:t>these unimodal</w:t>
      </w:r>
      <w:r>
        <w:rPr>
          <w:sz w:val="24"/>
          <w:szCs w:val="24"/>
        </w:rPr>
        <w:t xml:space="preserve"> distribution</w:t>
      </w:r>
      <w:r w:rsidR="00232139">
        <w:rPr>
          <w:sz w:val="24"/>
          <w:szCs w:val="24"/>
        </w:rPr>
        <w:t>s</w:t>
      </w:r>
      <w:r>
        <w:rPr>
          <w:sz w:val="24"/>
          <w:szCs w:val="24"/>
        </w:rPr>
        <w:t xml:space="preserve">, </w:t>
      </w:r>
      <w:r w:rsidR="00382A53">
        <w:rPr>
          <w:sz w:val="24"/>
          <w:szCs w:val="24"/>
        </w:rPr>
        <w:t xml:space="preserve">these relationships </w:t>
      </w:r>
      <w:r w:rsidR="00ED5D7F">
        <w:rPr>
          <w:sz w:val="24"/>
          <w:szCs w:val="24"/>
        </w:rPr>
        <w:t>required</w:t>
      </w:r>
      <w:r w:rsidR="00382A53">
        <w:rPr>
          <w:sz w:val="24"/>
          <w:szCs w:val="24"/>
        </w:rPr>
        <w:t xml:space="preserve"> further investigat</w:t>
      </w:r>
      <w:r w:rsidR="00232139">
        <w:rPr>
          <w:sz w:val="24"/>
          <w:szCs w:val="24"/>
        </w:rPr>
        <w:t>ion</w:t>
      </w:r>
      <w:r w:rsidR="00382A53">
        <w:rPr>
          <w:sz w:val="24"/>
          <w:szCs w:val="24"/>
        </w:rPr>
        <w:t xml:space="preserve"> to understand wh</w:t>
      </w:r>
      <w:r w:rsidR="00ED5D7F">
        <w:rPr>
          <w:sz w:val="24"/>
          <w:szCs w:val="24"/>
        </w:rPr>
        <w:t xml:space="preserve">y </w:t>
      </w:r>
      <w:r w:rsidR="00232139">
        <w:rPr>
          <w:sz w:val="24"/>
          <w:szCs w:val="24"/>
        </w:rPr>
        <w:t xml:space="preserve">linear models could </w:t>
      </w:r>
      <w:r w:rsidR="00567D65">
        <w:rPr>
          <w:sz w:val="24"/>
          <w:szCs w:val="24"/>
        </w:rPr>
        <w:t xml:space="preserve">not </w:t>
      </w:r>
      <w:r w:rsidR="00232139">
        <w:rPr>
          <w:sz w:val="24"/>
          <w:szCs w:val="24"/>
        </w:rPr>
        <w:t xml:space="preserve">fit the data. </w:t>
      </w:r>
      <w:r w:rsidR="008E7256">
        <w:rPr>
          <w:sz w:val="24"/>
          <w:szCs w:val="24"/>
        </w:rPr>
        <w:t>Therefore, the</w:t>
      </w:r>
      <w:r w:rsidR="0063324E">
        <w:rPr>
          <w:sz w:val="24"/>
          <w:szCs w:val="24"/>
        </w:rPr>
        <w:t xml:space="preserve"> </w:t>
      </w:r>
      <w:r w:rsidR="00E50F16">
        <w:rPr>
          <w:sz w:val="24"/>
          <w:szCs w:val="24"/>
        </w:rPr>
        <w:t xml:space="preserve">ranges of </w:t>
      </w:r>
      <w:r w:rsidR="00451F2A">
        <w:rPr>
          <w:sz w:val="24"/>
          <w:szCs w:val="24"/>
        </w:rPr>
        <w:t xml:space="preserve">log scaled </w:t>
      </w:r>
      <w:r w:rsidR="00E50F16">
        <w:rPr>
          <w:sz w:val="24"/>
          <w:szCs w:val="24"/>
        </w:rPr>
        <w:t>resource niche width across binned groups of the</w:t>
      </w:r>
      <w:r w:rsidR="00451F2A">
        <w:rPr>
          <w:sz w:val="24"/>
          <w:szCs w:val="24"/>
        </w:rPr>
        <w:t xml:space="preserve"> log scaled</w:t>
      </w:r>
      <w:r w:rsidR="00E50F16">
        <w:rPr>
          <w:sz w:val="24"/>
          <w:szCs w:val="24"/>
        </w:rPr>
        <w:t xml:space="preserve"> fundamental niche </w:t>
      </w:r>
      <w:r w:rsidR="00567D65">
        <w:rPr>
          <w:sz w:val="24"/>
          <w:szCs w:val="24"/>
        </w:rPr>
        <w:t xml:space="preserve">characteristics </w:t>
      </w:r>
      <w:r w:rsidR="00232139">
        <w:rPr>
          <w:sz w:val="24"/>
          <w:szCs w:val="24"/>
        </w:rPr>
        <w:t>were calculated and plotted (figure 4)</w:t>
      </w:r>
      <w:r w:rsidR="001C5AA3">
        <w:rPr>
          <w:sz w:val="24"/>
          <w:szCs w:val="24"/>
        </w:rPr>
        <w:t>.</w:t>
      </w:r>
    </w:p>
    <w:p w14:paraId="0C268C18" w14:textId="04AC8556" w:rsidR="00004F9E" w:rsidRDefault="004D0C48" w:rsidP="000B3D37">
      <w:pPr>
        <w:spacing w:line="360" w:lineRule="auto"/>
        <w:rPr>
          <w:sz w:val="24"/>
          <w:szCs w:val="24"/>
        </w:rPr>
      </w:pPr>
      <w:r>
        <w:rPr>
          <w:sz w:val="24"/>
          <w:szCs w:val="24"/>
        </w:rPr>
        <w:lastRenderedPageBreak/>
        <w:t xml:space="preserve">The ranges of </w:t>
      </w:r>
      <w:r w:rsidR="009D4D6E">
        <w:rPr>
          <w:sz w:val="24"/>
          <w:szCs w:val="24"/>
        </w:rPr>
        <w:t xml:space="preserve">log scaled </w:t>
      </w:r>
      <w:r>
        <w:rPr>
          <w:sz w:val="24"/>
          <w:szCs w:val="24"/>
        </w:rPr>
        <w:t xml:space="preserve">resource niche width </w:t>
      </w:r>
      <w:r w:rsidR="009D4D6E">
        <w:rPr>
          <w:sz w:val="24"/>
          <w:szCs w:val="24"/>
        </w:rPr>
        <w:t>appear to be greatest at intermediate bins for the log scaled fundamental niche</w:t>
      </w:r>
      <w:r w:rsidR="002729FE">
        <w:rPr>
          <w:sz w:val="24"/>
          <w:szCs w:val="24"/>
        </w:rPr>
        <w:t xml:space="preserve">: </w:t>
      </w:r>
      <w:r w:rsidR="002C42C5">
        <w:rPr>
          <w:sz w:val="24"/>
          <w:szCs w:val="24"/>
        </w:rPr>
        <w:t>represented by</w:t>
      </w:r>
      <w:r w:rsidR="009D4D6E">
        <w:rPr>
          <w:sz w:val="24"/>
          <w:szCs w:val="24"/>
        </w:rPr>
        <w:t xml:space="preserve"> </w:t>
      </w:r>
      <w:r w:rsidR="00DF463F">
        <w:rPr>
          <w:sz w:val="24"/>
          <w:szCs w:val="24"/>
        </w:rPr>
        <w:t xml:space="preserve">gene counts (figure 4A), protein coding genes (figure 4B) and genome size (figure 4C). </w:t>
      </w:r>
      <w:r w:rsidR="00DC6705">
        <w:rPr>
          <w:sz w:val="24"/>
          <w:szCs w:val="24"/>
        </w:rPr>
        <w:t xml:space="preserve">This </w:t>
      </w:r>
      <w:r w:rsidR="00004F9E">
        <w:rPr>
          <w:sz w:val="24"/>
          <w:szCs w:val="24"/>
        </w:rPr>
        <w:t>confirms the unimodal distribution displayed in figure 3</w:t>
      </w:r>
      <w:r w:rsidR="0022796D">
        <w:rPr>
          <w:sz w:val="24"/>
          <w:szCs w:val="24"/>
        </w:rPr>
        <w:t>, since intermediate values of the log scaled fundamental niche correspond to the broadest range of log scaled niche widths</w:t>
      </w:r>
      <w:r w:rsidR="00004F9E">
        <w:rPr>
          <w:sz w:val="24"/>
          <w:szCs w:val="24"/>
        </w:rPr>
        <w:t xml:space="preserve">. </w:t>
      </w:r>
    </w:p>
    <w:tbl>
      <w:tblPr>
        <w:tblStyle w:val="TableGrid"/>
        <w:tblpPr w:leftFromText="180" w:rightFromText="180" w:vertAnchor="page" w:horzAnchor="margin" w:tblpY="1219"/>
        <w:tblW w:w="10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5107"/>
      </w:tblGrid>
      <w:tr w:rsidR="00232139" w14:paraId="58C4AFFF" w14:textId="77777777" w:rsidTr="00232139">
        <w:trPr>
          <w:trHeight w:val="2151"/>
        </w:trPr>
        <w:tc>
          <w:tcPr>
            <w:tcW w:w="5046" w:type="dxa"/>
          </w:tcPr>
          <w:p w14:paraId="5CEAAF24" w14:textId="77777777" w:rsidR="00232139" w:rsidRDefault="00232139" w:rsidP="00232139">
            <w:pPr>
              <w:rPr>
                <w:noProof/>
                <w:sz w:val="24"/>
                <w:szCs w:val="24"/>
              </w:rPr>
            </w:pPr>
            <w:r>
              <w:rPr>
                <w:noProof/>
                <w:sz w:val="24"/>
                <w:szCs w:val="24"/>
              </w:rPr>
              <w:drawing>
                <wp:anchor distT="0" distB="0" distL="114300" distR="114300" simplePos="0" relativeHeight="251662848" behindDoc="0" locked="0" layoutInCell="1" allowOverlap="1" wp14:anchorId="349A51B2" wp14:editId="1F3CE8B7">
                  <wp:simplePos x="0" y="0"/>
                  <wp:positionH relativeFrom="column">
                    <wp:posOffset>-68580</wp:posOffset>
                  </wp:positionH>
                  <wp:positionV relativeFrom="paragraph">
                    <wp:posOffset>305129</wp:posOffset>
                  </wp:positionV>
                  <wp:extent cx="3064133" cy="2300583"/>
                  <wp:effectExtent l="0" t="0" r="3175" b="5080"/>
                  <wp:wrapSquare wrapText="bothSides"/>
                  <wp:docPr id="265914552"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4552" name="Graphic 26591455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064133" cy="2300583"/>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t>(A)</w:t>
            </w:r>
          </w:p>
          <w:p w14:paraId="324DD43E" w14:textId="77777777" w:rsidR="00232139" w:rsidRPr="00FA7D17" w:rsidRDefault="00232139" w:rsidP="00232139">
            <w:pPr>
              <w:tabs>
                <w:tab w:val="left" w:pos="1181"/>
              </w:tabs>
              <w:rPr>
                <w:sz w:val="24"/>
                <w:szCs w:val="24"/>
              </w:rPr>
            </w:pPr>
          </w:p>
        </w:tc>
        <w:tc>
          <w:tcPr>
            <w:tcW w:w="5107" w:type="dxa"/>
          </w:tcPr>
          <w:p w14:paraId="6ED41208" w14:textId="77777777" w:rsidR="00232139" w:rsidRDefault="00232139" w:rsidP="00232139">
            <w:pPr>
              <w:rPr>
                <w:sz w:val="24"/>
                <w:szCs w:val="24"/>
              </w:rPr>
            </w:pPr>
            <w:r>
              <w:rPr>
                <w:noProof/>
                <w:sz w:val="24"/>
                <w:szCs w:val="24"/>
              </w:rPr>
              <w:drawing>
                <wp:anchor distT="0" distB="0" distL="114300" distR="114300" simplePos="0" relativeHeight="251660800" behindDoc="0" locked="0" layoutInCell="1" allowOverlap="1" wp14:anchorId="7EB88028" wp14:editId="071969E8">
                  <wp:simplePos x="0" y="0"/>
                  <wp:positionH relativeFrom="column">
                    <wp:posOffset>-68209</wp:posOffset>
                  </wp:positionH>
                  <wp:positionV relativeFrom="paragraph">
                    <wp:posOffset>265828</wp:posOffset>
                  </wp:positionV>
                  <wp:extent cx="3105807" cy="2331772"/>
                  <wp:effectExtent l="0" t="0" r="0" b="0"/>
                  <wp:wrapSquare wrapText="bothSides"/>
                  <wp:docPr id="1843605931"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05931" name="Graphic 184360593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113728" cy="2337719"/>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(B)</w:t>
            </w:r>
          </w:p>
        </w:tc>
      </w:tr>
      <w:tr w:rsidR="00232139" w14:paraId="7B70E1FB" w14:textId="77777777" w:rsidTr="00232139">
        <w:trPr>
          <w:trHeight w:val="2151"/>
        </w:trPr>
        <w:tc>
          <w:tcPr>
            <w:tcW w:w="5046" w:type="dxa"/>
          </w:tcPr>
          <w:p w14:paraId="0CA0A37B" w14:textId="77777777" w:rsidR="00232139" w:rsidRDefault="00232139" w:rsidP="00232139">
            <w:pPr>
              <w:rPr>
                <w:sz w:val="24"/>
                <w:szCs w:val="24"/>
              </w:rPr>
            </w:pPr>
            <w:r>
              <w:rPr>
                <w:noProof/>
                <w:sz w:val="24"/>
                <w:szCs w:val="24"/>
              </w:rPr>
              <w:drawing>
                <wp:anchor distT="0" distB="0" distL="114300" distR="114300" simplePos="0" relativeHeight="251661824" behindDoc="0" locked="0" layoutInCell="1" allowOverlap="1" wp14:anchorId="7500A7FE" wp14:editId="3539BCC0">
                  <wp:simplePos x="0" y="0"/>
                  <wp:positionH relativeFrom="column">
                    <wp:posOffset>-68427</wp:posOffset>
                  </wp:positionH>
                  <wp:positionV relativeFrom="paragraph">
                    <wp:posOffset>220345</wp:posOffset>
                  </wp:positionV>
                  <wp:extent cx="3042745" cy="2284242"/>
                  <wp:effectExtent l="0" t="0" r="5715" b="1905"/>
                  <wp:wrapSquare wrapText="bothSides"/>
                  <wp:docPr id="45268666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6668" name="Graphic 45268666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042745" cy="2284242"/>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w:t>
            </w:r>
          </w:p>
        </w:tc>
        <w:tc>
          <w:tcPr>
            <w:tcW w:w="5107" w:type="dxa"/>
          </w:tcPr>
          <w:p w14:paraId="09AC50FF" w14:textId="77777777" w:rsidR="00232139" w:rsidRPr="0054716A" w:rsidRDefault="00232139" w:rsidP="00232139">
            <w:pPr>
              <w:rPr>
                <w:i/>
                <w:iCs/>
                <w:color w:val="0070C0"/>
                <w:sz w:val="24"/>
                <w:szCs w:val="24"/>
                <w:lang w:val="en-US"/>
              </w:rPr>
            </w:pPr>
          </w:p>
          <w:p w14:paraId="32ABF9AA" w14:textId="77777777" w:rsidR="00232139" w:rsidRDefault="00232139" w:rsidP="00232139">
            <w:pPr>
              <w:rPr>
                <w:i/>
                <w:iCs/>
                <w:color w:val="0070C0"/>
                <w:sz w:val="24"/>
                <w:szCs w:val="24"/>
                <w:lang w:val="en-US"/>
              </w:rPr>
            </w:pPr>
          </w:p>
          <w:p w14:paraId="0A95BCFD" w14:textId="77777777" w:rsidR="00232139" w:rsidRDefault="00232139" w:rsidP="00232139">
            <w:pPr>
              <w:rPr>
                <w:i/>
                <w:iCs/>
                <w:color w:val="0070C0"/>
                <w:sz w:val="24"/>
                <w:szCs w:val="24"/>
                <w:lang w:val="en-US"/>
              </w:rPr>
            </w:pPr>
          </w:p>
          <w:p w14:paraId="2D7FDB4D" w14:textId="77777777" w:rsidR="00232139" w:rsidRDefault="00232139" w:rsidP="00232139">
            <w:pPr>
              <w:pStyle w:val="ListParagraph"/>
              <w:rPr>
                <w:i/>
                <w:iCs/>
                <w:color w:val="0070C0"/>
                <w:sz w:val="24"/>
                <w:szCs w:val="24"/>
                <w:lang w:val="en-US"/>
              </w:rPr>
            </w:pPr>
            <w:r w:rsidRPr="0054716A">
              <w:rPr>
                <w:i/>
                <w:iCs/>
                <w:color w:val="0070C0"/>
                <w:sz w:val="24"/>
                <w:szCs w:val="24"/>
                <w:lang w:val="en-US"/>
              </w:rPr>
              <w:t>Figure 4: Bar plot displaying how log scaled ranges of niche width fit into bins of the log scaled fundamental niche . (A): Gene Counts, (B): Genome Size, (C): Protein Coding Genes.</w:t>
            </w:r>
          </w:p>
          <w:p w14:paraId="1D0CE4F4" w14:textId="77777777" w:rsidR="00232139" w:rsidRDefault="00232139" w:rsidP="00232139">
            <w:pPr>
              <w:pStyle w:val="ListParagraph"/>
              <w:rPr>
                <w:sz w:val="24"/>
                <w:szCs w:val="24"/>
              </w:rPr>
            </w:pPr>
          </w:p>
          <w:p w14:paraId="12B81F2A" w14:textId="77777777" w:rsidR="00232139" w:rsidRDefault="00232139" w:rsidP="00232139">
            <w:pPr>
              <w:pStyle w:val="ListParagraph"/>
              <w:rPr>
                <w:sz w:val="24"/>
                <w:szCs w:val="24"/>
              </w:rPr>
            </w:pPr>
          </w:p>
          <w:p w14:paraId="3C903C6A" w14:textId="77777777" w:rsidR="00232139" w:rsidRDefault="00232139" w:rsidP="00232139">
            <w:pPr>
              <w:pStyle w:val="ListParagraph"/>
              <w:rPr>
                <w:sz w:val="24"/>
                <w:szCs w:val="24"/>
              </w:rPr>
            </w:pPr>
          </w:p>
          <w:p w14:paraId="046A8428" w14:textId="77777777" w:rsidR="00232139" w:rsidRDefault="00232139" w:rsidP="00232139">
            <w:pPr>
              <w:pStyle w:val="ListParagraph"/>
              <w:rPr>
                <w:sz w:val="24"/>
                <w:szCs w:val="24"/>
              </w:rPr>
            </w:pPr>
          </w:p>
          <w:p w14:paraId="055C9740" w14:textId="77777777" w:rsidR="00232139" w:rsidRDefault="00232139" w:rsidP="00232139">
            <w:pPr>
              <w:rPr>
                <w:sz w:val="24"/>
                <w:szCs w:val="24"/>
              </w:rPr>
            </w:pPr>
          </w:p>
          <w:p w14:paraId="4C2325E0" w14:textId="77777777" w:rsidR="00232139" w:rsidRPr="000404C7" w:rsidRDefault="00232139" w:rsidP="00232139">
            <w:pPr>
              <w:rPr>
                <w:i/>
                <w:iCs/>
                <w:color w:val="0070C0"/>
                <w:sz w:val="24"/>
                <w:szCs w:val="24"/>
                <w:lang w:val="en-US"/>
              </w:rPr>
            </w:pPr>
          </w:p>
        </w:tc>
      </w:tr>
    </w:tbl>
    <w:p w14:paraId="344E5EE0" w14:textId="69F19DEE" w:rsidR="007B463A" w:rsidRDefault="002729FE" w:rsidP="000B3D37">
      <w:pPr>
        <w:spacing w:line="360" w:lineRule="auto"/>
        <w:rPr>
          <w:sz w:val="24"/>
          <w:szCs w:val="24"/>
        </w:rPr>
      </w:pPr>
      <w:r>
        <w:rPr>
          <w:sz w:val="24"/>
          <w:szCs w:val="24"/>
        </w:rPr>
        <w:t xml:space="preserve">However, </w:t>
      </w:r>
      <w:r w:rsidR="007A5B11">
        <w:rPr>
          <w:sz w:val="24"/>
          <w:szCs w:val="24"/>
        </w:rPr>
        <w:t xml:space="preserve">as demonstrated in figure 3, no significant relationship was determined linking the log transformed fundamental niche with the log transformed realised nice. </w:t>
      </w:r>
      <w:r w:rsidR="00D07132">
        <w:rPr>
          <w:sz w:val="24"/>
          <w:szCs w:val="24"/>
        </w:rPr>
        <w:t xml:space="preserve">Therefore, </w:t>
      </w:r>
      <w:r w:rsidR="00795764">
        <w:rPr>
          <w:sz w:val="24"/>
          <w:szCs w:val="24"/>
        </w:rPr>
        <w:t xml:space="preserve">the distribution of data points within each bin must be important for </w:t>
      </w:r>
      <w:r w:rsidR="00424D78">
        <w:rPr>
          <w:sz w:val="24"/>
          <w:szCs w:val="24"/>
        </w:rPr>
        <w:t>producing the unimodal relationship</w:t>
      </w:r>
      <w:r w:rsidR="00E22FFC">
        <w:rPr>
          <w:sz w:val="24"/>
          <w:szCs w:val="24"/>
        </w:rPr>
        <w:t xml:space="preserve">. I </w:t>
      </w:r>
      <w:r w:rsidR="008106BF">
        <w:rPr>
          <w:sz w:val="24"/>
          <w:szCs w:val="24"/>
        </w:rPr>
        <w:t xml:space="preserve">therefore </w:t>
      </w:r>
      <w:r w:rsidR="006B4361">
        <w:rPr>
          <w:sz w:val="24"/>
          <w:szCs w:val="24"/>
        </w:rPr>
        <w:t>plotted a</w:t>
      </w:r>
      <w:r w:rsidR="008106BF">
        <w:rPr>
          <w:sz w:val="24"/>
          <w:szCs w:val="24"/>
        </w:rPr>
        <w:t>n upper</w:t>
      </w:r>
      <w:r w:rsidR="006B4361">
        <w:rPr>
          <w:sz w:val="24"/>
          <w:szCs w:val="24"/>
        </w:rPr>
        <w:t xml:space="preserve"> </w:t>
      </w:r>
      <w:r w:rsidR="008106BF">
        <w:rPr>
          <w:sz w:val="24"/>
          <w:szCs w:val="24"/>
        </w:rPr>
        <w:t xml:space="preserve">10% </w:t>
      </w:r>
      <w:r w:rsidR="006B4361">
        <w:rPr>
          <w:sz w:val="24"/>
          <w:szCs w:val="24"/>
        </w:rPr>
        <w:t xml:space="preserve">quantile </w:t>
      </w:r>
      <w:r w:rsidR="007B463A">
        <w:rPr>
          <w:sz w:val="24"/>
          <w:szCs w:val="24"/>
        </w:rPr>
        <w:t>regression due to th</w:t>
      </w:r>
      <w:r w:rsidR="008106BF">
        <w:rPr>
          <w:sz w:val="24"/>
          <w:szCs w:val="24"/>
        </w:rPr>
        <w:t>is apparent</w:t>
      </w:r>
      <w:r w:rsidR="007B463A">
        <w:rPr>
          <w:sz w:val="24"/>
          <w:szCs w:val="24"/>
        </w:rPr>
        <w:t xml:space="preserve"> unequal data distribution – as demonstrated in figure 5</w:t>
      </w:r>
      <w:r w:rsidR="008106BF">
        <w:rPr>
          <w:sz w:val="24"/>
          <w:szCs w:val="24"/>
        </w:rPr>
        <w:t xml:space="preserve"> – visualise whether the </w:t>
      </w:r>
      <w:r w:rsidR="003C6278">
        <w:rPr>
          <w:sz w:val="24"/>
          <w:szCs w:val="24"/>
        </w:rPr>
        <w:t>upper datapoints were responsible for the observed unimodal distributions</w:t>
      </w:r>
      <w:r w:rsidR="007B463A">
        <w:rPr>
          <w:sz w:val="24"/>
          <w:szCs w:val="24"/>
        </w:rPr>
        <w:t>.</w:t>
      </w:r>
    </w:p>
    <w:p w14:paraId="20D46A59" w14:textId="6372AD67" w:rsidR="000676AA" w:rsidRDefault="000676AA" w:rsidP="000B3D37">
      <w:pPr>
        <w:spacing w:line="360" w:lineRule="auto"/>
        <w:rPr>
          <w:sz w:val="24"/>
          <w:szCs w:val="24"/>
        </w:rPr>
      </w:pPr>
    </w:p>
    <w:tbl>
      <w:tblPr>
        <w:tblStyle w:val="TableGrid"/>
        <w:tblW w:w="9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5311"/>
      </w:tblGrid>
      <w:tr w:rsidR="00A309B9" w14:paraId="797D7A0D" w14:textId="77777777" w:rsidTr="00B41159">
        <w:trPr>
          <w:trHeight w:val="5153"/>
        </w:trPr>
        <w:tc>
          <w:tcPr>
            <w:tcW w:w="4549" w:type="dxa"/>
          </w:tcPr>
          <w:p w14:paraId="660AAD06" w14:textId="77777777" w:rsidR="00A309B9" w:rsidRDefault="00A309B9" w:rsidP="000404C7">
            <w:pPr>
              <w:spacing w:line="360" w:lineRule="auto"/>
              <w:rPr>
                <w:sz w:val="24"/>
                <w:szCs w:val="24"/>
              </w:rPr>
            </w:pPr>
            <w:r>
              <w:rPr>
                <w:noProof/>
                <w:sz w:val="24"/>
                <w:szCs w:val="24"/>
              </w:rPr>
              <w:lastRenderedPageBreak/>
              <w:drawing>
                <wp:anchor distT="0" distB="0" distL="114300" distR="114300" simplePos="0" relativeHeight="251651584" behindDoc="0" locked="0" layoutInCell="1" allowOverlap="1" wp14:anchorId="654040D2" wp14:editId="6D03B45E">
                  <wp:simplePos x="0" y="0"/>
                  <wp:positionH relativeFrom="column">
                    <wp:posOffset>-29845</wp:posOffset>
                  </wp:positionH>
                  <wp:positionV relativeFrom="paragraph">
                    <wp:posOffset>283210</wp:posOffset>
                  </wp:positionV>
                  <wp:extent cx="2544445" cy="2385695"/>
                  <wp:effectExtent l="0" t="0" r="8255" b="0"/>
                  <wp:wrapSquare wrapText="bothSides"/>
                  <wp:docPr id="1522651205"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51205" name="Graphic 152265120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44445" cy="238569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t>(A)</w:t>
            </w:r>
          </w:p>
        </w:tc>
        <w:tc>
          <w:tcPr>
            <w:tcW w:w="5311" w:type="dxa"/>
          </w:tcPr>
          <w:p w14:paraId="429C9F03" w14:textId="7CB789C5" w:rsidR="00A309B9" w:rsidRDefault="00A309B9" w:rsidP="000404C7">
            <w:pPr>
              <w:spacing w:line="360" w:lineRule="auto"/>
              <w:rPr>
                <w:sz w:val="24"/>
                <w:szCs w:val="24"/>
              </w:rPr>
            </w:pPr>
            <w:r>
              <w:rPr>
                <w:noProof/>
                <w:sz w:val="24"/>
                <w:szCs w:val="24"/>
              </w:rPr>
              <w:drawing>
                <wp:anchor distT="0" distB="0" distL="114300" distR="114300" simplePos="0" relativeHeight="251652608" behindDoc="0" locked="0" layoutInCell="1" allowOverlap="1" wp14:anchorId="422B728F" wp14:editId="17D6ADE5">
                  <wp:simplePos x="0" y="0"/>
                  <wp:positionH relativeFrom="column">
                    <wp:posOffset>-9525</wp:posOffset>
                  </wp:positionH>
                  <wp:positionV relativeFrom="paragraph">
                    <wp:posOffset>415290</wp:posOffset>
                  </wp:positionV>
                  <wp:extent cx="3120390" cy="2202180"/>
                  <wp:effectExtent l="0" t="0" r="3810" b="7620"/>
                  <wp:wrapSquare wrapText="bothSides"/>
                  <wp:docPr id="178508979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9790" name="Graphic 1785089790"/>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20390" cy="22021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(B)</w:t>
            </w:r>
          </w:p>
          <w:p w14:paraId="0D8D1C25" w14:textId="77777777" w:rsidR="00A309B9" w:rsidRDefault="00A309B9" w:rsidP="000404C7">
            <w:pPr>
              <w:spacing w:line="360" w:lineRule="auto"/>
              <w:rPr>
                <w:sz w:val="24"/>
                <w:szCs w:val="24"/>
              </w:rPr>
            </w:pPr>
          </w:p>
        </w:tc>
      </w:tr>
      <w:tr w:rsidR="00A309B9" w14:paraId="68674FBD" w14:textId="77777777" w:rsidTr="00B41159">
        <w:trPr>
          <w:trHeight w:val="2497"/>
        </w:trPr>
        <w:tc>
          <w:tcPr>
            <w:tcW w:w="4549" w:type="dxa"/>
            <w:vMerge w:val="restart"/>
          </w:tcPr>
          <w:p w14:paraId="5DC030EB" w14:textId="77777777" w:rsidR="00A309B9" w:rsidRDefault="00A309B9" w:rsidP="000404C7">
            <w:pPr>
              <w:spacing w:line="360" w:lineRule="auto"/>
              <w:rPr>
                <w:sz w:val="24"/>
                <w:szCs w:val="24"/>
              </w:rPr>
            </w:pPr>
            <w:r>
              <w:rPr>
                <w:noProof/>
                <w:sz w:val="24"/>
                <w:szCs w:val="24"/>
              </w:rPr>
              <w:drawing>
                <wp:anchor distT="0" distB="0" distL="114300" distR="114300" simplePos="0" relativeHeight="251653632" behindDoc="0" locked="0" layoutInCell="1" allowOverlap="1" wp14:anchorId="21D9EAC8" wp14:editId="4010C429">
                  <wp:simplePos x="0" y="0"/>
                  <wp:positionH relativeFrom="column">
                    <wp:posOffset>-4445</wp:posOffset>
                  </wp:positionH>
                  <wp:positionV relativeFrom="paragraph">
                    <wp:posOffset>315595</wp:posOffset>
                  </wp:positionV>
                  <wp:extent cx="2711450" cy="2522855"/>
                  <wp:effectExtent l="0" t="0" r="0" b="0"/>
                  <wp:wrapSquare wrapText="bothSides"/>
                  <wp:docPr id="1420852954"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52954" name="Graphic 1420852954"/>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11450" cy="25228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w:t>
            </w:r>
          </w:p>
          <w:p w14:paraId="31218C4D" w14:textId="77777777" w:rsidR="00A309B9" w:rsidRDefault="00A309B9" w:rsidP="000404C7">
            <w:pPr>
              <w:spacing w:line="360" w:lineRule="auto"/>
              <w:rPr>
                <w:sz w:val="24"/>
                <w:szCs w:val="24"/>
              </w:rPr>
            </w:pPr>
          </w:p>
        </w:tc>
        <w:tc>
          <w:tcPr>
            <w:tcW w:w="5311" w:type="dxa"/>
          </w:tcPr>
          <w:p w14:paraId="6F103325" w14:textId="77777777" w:rsidR="00A309B9" w:rsidRDefault="00A309B9" w:rsidP="000404C7">
            <w:pPr>
              <w:spacing w:line="360" w:lineRule="auto"/>
              <w:rPr>
                <w:sz w:val="24"/>
                <w:szCs w:val="24"/>
              </w:rPr>
            </w:pPr>
            <w:r>
              <w:rPr>
                <w:sz w:val="24"/>
                <w:szCs w:val="24"/>
              </w:rPr>
              <w:t>(D)</w:t>
            </w:r>
          </w:p>
          <w:p w14:paraId="5B871617" w14:textId="77777777" w:rsidR="00A309B9" w:rsidRDefault="00A309B9" w:rsidP="000404C7">
            <w:pPr>
              <w:spacing w:line="360" w:lineRule="auto"/>
              <w:rPr>
                <w:sz w:val="24"/>
                <w:szCs w:val="24"/>
              </w:rPr>
            </w:pPr>
            <w:r>
              <w:rPr>
                <w:noProof/>
                <w:sz w:val="24"/>
                <w:szCs w:val="24"/>
              </w:rPr>
              <w:drawing>
                <wp:inline distT="0" distB="0" distL="0" distR="0" wp14:anchorId="5E423A00" wp14:editId="2DB7FB6D">
                  <wp:extent cx="3131974" cy="1018572"/>
                  <wp:effectExtent l="0" t="0" r="0" b="0"/>
                  <wp:docPr id="1918620781"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0781" name="Graphic 191862078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166622" cy="1029840"/>
                          </a:xfrm>
                          <a:prstGeom prst="rect">
                            <a:avLst/>
                          </a:prstGeom>
                        </pic:spPr>
                      </pic:pic>
                    </a:graphicData>
                  </a:graphic>
                </wp:inline>
              </w:drawing>
            </w:r>
          </w:p>
        </w:tc>
      </w:tr>
      <w:tr w:rsidR="00A309B9" w14:paraId="056DED96" w14:textId="77777777" w:rsidTr="00B41159">
        <w:trPr>
          <w:trHeight w:val="160"/>
        </w:trPr>
        <w:tc>
          <w:tcPr>
            <w:tcW w:w="4549" w:type="dxa"/>
            <w:vMerge/>
          </w:tcPr>
          <w:p w14:paraId="5E6AE844" w14:textId="77777777" w:rsidR="00A309B9" w:rsidRDefault="00A309B9" w:rsidP="000404C7">
            <w:pPr>
              <w:spacing w:line="360" w:lineRule="auto"/>
              <w:rPr>
                <w:sz w:val="24"/>
                <w:szCs w:val="24"/>
              </w:rPr>
            </w:pPr>
          </w:p>
        </w:tc>
        <w:tc>
          <w:tcPr>
            <w:tcW w:w="5311" w:type="dxa"/>
          </w:tcPr>
          <w:p w14:paraId="465D540A" w14:textId="77777777" w:rsidR="00A309B9" w:rsidRDefault="00A309B9" w:rsidP="000404C7">
            <w:pPr>
              <w:spacing w:line="276" w:lineRule="auto"/>
              <w:rPr>
                <w:sz w:val="24"/>
                <w:szCs w:val="24"/>
              </w:rPr>
            </w:pPr>
            <w:r w:rsidRPr="0004087C">
              <w:rPr>
                <w:i/>
                <w:iCs/>
                <w:color w:val="0070C0"/>
                <w:sz w:val="24"/>
                <w:szCs w:val="24"/>
                <w:lang w:val="en-US"/>
              </w:rPr>
              <w:t xml:space="preserve">Figure </w:t>
            </w:r>
            <w:r>
              <w:rPr>
                <w:i/>
                <w:iCs/>
                <w:color w:val="0070C0"/>
                <w:sz w:val="24"/>
                <w:szCs w:val="24"/>
                <w:lang w:val="en-US"/>
              </w:rPr>
              <w:t>5: 10% Quantile</w:t>
            </w:r>
            <w:r w:rsidRPr="0004087C">
              <w:rPr>
                <w:i/>
                <w:iCs/>
                <w:color w:val="0070C0"/>
                <w:sz w:val="24"/>
                <w:szCs w:val="24"/>
                <w:lang w:val="en-US"/>
              </w:rPr>
              <w:t xml:space="preserve"> </w:t>
            </w:r>
            <w:r>
              <w:rPr>
                <w:i/>
                <w:iCs/>
                <w:color w:val="0070C0"/>
                <w:sz w:val="24"/>
                <w:szCs w:val="24"/>
                <w:lang w:val="en-US"/>
              </w:rPr>
              <w:t xml:space="preserve">plots displaying how log scaled resource niche widths fit into bins of the log scaled fundamental niche </w:t>
            </w:r>
            <w:r w:rsidRPr="0004087C">
              <w:rPr>
                <w:i/>
                <w:iCs/>
                <w:color w:val="0070C0"/>
                <w:sz w:val="24"/>
                <w:szCs w:val="24"/>
                <w:lang w:val="en-US"/>
              </w:rPr>
              <w:t>.</w:t>
            </w:r>
            <w:r>
              <w:rPr>
                <w:i/>
                <w:iCs/>
                <w:color w:val="0070C0"/>
                <w:sz w:val="24"/>
                <w:szCs w:val="24"/>
                <w:lang w:val="en-US"/>
              </w:rPr>
              <w:t xml:space="preserve"> (A): Gene Counts, (B): Protein Coding Genes, (C): Genome Size, (D): Table of non-linear regression models and statistical significance </w:t>
            </w:r>
          </w:p>
        </w:tc>
      </w:tr>
    </w:tbl>
    <w:p w14:paraId="568D4485" w14:textId="2B19B1E0" w:rsidR="00AF3AA2" w:rsidRPr="008345D3" w:rsidRDefault="00AF3AA2" w:rsidP="000B3D37">
      <w:pPr>
        <w:spacing w:line="360" w:lineRule="auto"/>
        <w:rPr>
          <w:sz w:val="24"/>
          <w:szCs w:val="24"/>
        </w:rPr>
      </w:pPr>
    </w:p>
    <w:p w14:paraId="305ECB72" w14:textId="21DB2A8A" w:rsidR="00553E9E" w:rsidRDefault="00070BFB" w:rsidP="000B3D37">
      <w:pPr>
        <w:spacing w:line="360" w:lineRule="auto"/>
        <w:rPr>
          <w:sz w:val="24"/>
          <w:szCs w:val="24"/>
        </w:rPr>
      </w:pPr>
      <w:r>
        <w:rPr>
          <w:sz w:val="24"/>
          <w:szCs w:val="24"/>
        </w:rPr>
        <w:t>By observing the upper 10% of log scaled realised niche widths in each fundamental niche bin</w:t>
      </w:r>
      <w:r w:rsidR="003F6424">
        <w:rPr>
          <w:sz w:val="24"/>
          <w:szCs w:val="24"/>
        </w:rPr>
        <w:t xml:space="preserve"> (figure 5</w:t>
      </w:r>
      <w:r w:rsidR="003C6278">
        <w:rPr>
          <w:sz w:val="24"/>
          <w:szCs w:val="24"/>
        </w:rPr>
        <w:t>),</w:t>
      </w:r>
      <w:r>
        <w:rPr>
          <w:sz w:val="24"/>
          <w:szCs w:val="24"/>
        </w:rPr>
        <w:t xml:space="preserve"> </w:t>
      </w:r>
      <w:r w:rsidR="00AA09D1">
        <w:rPr>
          <w:sz w:val="24"/>
          <w:szCs w:val="24"/>
        </w:rPr>
        <w:t>a significant, unimodal distribution forms</w:t>
      </w:r>
      <w:r w:rsidR="00592E97">
        <w:rPr>
          <w:sz w:val="24"/>
          <w:szCs w:val="24"/>
        </w:rPr>
        <w:t xml:space="preserve"> for each characteristic of the fundamental niche. This demonstrates that the broadest niche widths occur at intermediate values of fundamental niche </w:t>
      </w:r>
      <w:r w:rsidR="002164CD">
        <w:rPr>
          <w:sz w:val="24"/>
          <w:szCs w:val="24"/>
        </w:rPr>
        <w:t>complexity. It also indicates that the upper 10% of values within each bin</w:t>
      </w:r>
      <w:r w:rsidR="002B3742">
        <w:rPr>
          <w:sz w:val="24"/>
          <w:szCs w:val="24"/>
        </w:rPr>
        <w:t xml:space="preserve"> were</w:t>
      </w:r>
      <w:r w:rsidR="002164CD">
        <w:rPr>
          <w:sz w:val="24"/>
          <w:szCs w:val="24"/>
        </w:rPr>
        <w:t xml:space="preserve"> </w:t>
      </w:r>
      <w:r w:rsidR="002B3742">
        <w:rPr>
          <w:sz w:val="24"/>
          <w:szCs w:val="24"/>
        </w:rPr>
        <w:t>important in shaping</w:t>
      </w:r>
      <w:r w:rsidR="002164CD">
        <w:rPr>
          <w:sz w:val="24"/>
          <w:szCs w:val="24"/>
        </w:rPr>
        <w:t xml:space="preserve"> the unimodal distribution of niche </w:t>
      </w:r>
      <w:r w:rsidR="00B41159">
        <w:rPr>
          <w:sz w:val="24"/>
          <w:szCs w:val="24"/>
        </w:rPr>
        <w:t xml:space="preserve">width (figure 3) and the unimodal distribution of niche width ranges (figure 4). </w:t>
      </w:r>
    </w:p>
    <w:p w14:paraId="6F01BC55" w14:textId="77777777" w:rsidR="00B41159" w:rsidRDefault="00B41159" w:rsidP="000B3D37">
      <w:pPr>
        <w:spacing w:line="360" w:lineRule="auto"/>
        <w:rPr>
          <w:sz w:val="24"/>
          <w:szCs w:val="24"/>
        </w:rPr>
      </w:pPr>
    </w:p>
    <w:p w14:paraId="541CB9E5" w14:textId="0702E422" w:rsidR="00553E9E" w:rsidRDefault="002D6C4C" w:rsidP="002D6C4C">
      <w:pPr>
        <w:pStyle w:val="Heading4"/>
        <w:numPr>
          <w:ilvl w:val="0"/>
          <w:numId w:val="9"/>
        </w:numPr>
        <w:rPr>
          <w:sz w:val="28"/>
          <w:szCs w:val="28"/>
        </w:rPr>
      </w:pPr>
      <w:r w:rsidRPr="0004087C">
        <w:rPr>
          <w:sz w:val="28"/>
          <w:szCs w:val="28"/>
        </w:rPr>
        <w:lastRenderedPageBreak/>
        <w:t>Niche Conservatism</w:t>
      </w:r>
    </w:p>
    <w:p w14:paraId="5421FC67" w14:textId="4A5C2D2D" w:rsidR="002D6C4C" w:rsidRPr="002D6C4C" w:rsidRDefault="002D6C4C" w:rsidP="002D6C4C"/>
    <w:p w14:paraId="2179FD94" w14:textId="77777777" w:rsidR="003511EE" w:rsidRDefault="000B3D37" w:rsidP="000B3D37">
      <w:pPr>
        <w:spacing w:line="360" w:lineRule="auto"/>
        <w:rPr>
          <w:sz w:val="24"/>
          <w:szCs w:val="24"/>
        </w:rPr>
      </w:pPr>
      <w:r>
        <w:rPr>
          <w:sz w:val="24"/>
          <w:szCs w:val="24"/>
        </w:rPr>
        <w:t>To visualise the effects of niche conservatism, clustering patterns were visualised using t-SNE for each of the 11534 organism-nutrient media combinations</w:t>
      </w:r>
      <w:r w:rsidR="00843BAC">
        <w:rPr>
          <w:sz w:val="24"/>
          <w:szCs w:val="24"/>
        </w:rPr>
        <w:t xml:space="preserve">. </w:t>
      </w:r>
      <w:r>
        <w:rPr>
          <w:sz w:val="24"/>
          <w:szCs w:val="24"/>
        </w:rPr>
        <w:t xml:space="preserve">The dimensionally reduced data, had </w:t>
      </w:r>
      <w:r w:rsidR="00A22EB0">
        <w:rPr>
          <w:sz w:val="24"/>
          <w:szCs w:val="24"/>
        </w:rPr>
        <w:t>high trustworthiness scores for both phylum and class level clustering,</w:t>
      </w:r>
      <w:r>
        <w:rPr>
          <w:sz w:val="24"/>
          <w:szCs w:val="24"/>
        </w:rPr>
        <w:t xml:space="preserve"> indicating a stable dimensional reduction process.</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552"/>
      </w:tblGrid>
      <w:tr w:rsidR="003511EE" w14:paraId="21687B82" w14:textId="77777777" w:rsidTr="0047050F">
        <w:tc>
          <w:tcPr>
            <w:tcW w:w="7508" w:type="dxa"/>
          </w:tcPr>
          <w:p w14:paraId="28B1E881" w14:textId="3C437C44" w:rsidR="003511EE" w:rsidRDefault="00AC2129" w:rsidP="000B3D37">
            <w:pPr>
              <w:spacing w:line="360" w:lineRule="auto"/>
              <w:rPr>
                <w:sz w:val="24"/>
                <w:szCs w:val="24"/>
              </w:rPr>
            </w:pPr>
            <w:r>
              <w:rPr>
                <w:noProof/>
                <w:sz w:val="24"/>
                <w:szCs w:val="24"/>
              </w:rPr>
              <w:drawing>
                <wp:anchor distT="0" distB="0" distL="114300" distR="114300" simplePos="0" relativeHeight="251663872" behindDoc="0" locked="0" layoutInCell="1" allowOverlap="1" wp14:anchorId="24F32A24" wp14:editId="389738E9">
                  <wp:simplePos x="0" y="0"/>
                  <wp:positionH relativeFrom="column">
                    <wp:posOffset>-61595</wp:posOffset>
                  </wp:positionH>
                  <wp:positionV relativeFrom="paragraph">
                    <wp:posOffset>276225</wp:posOffset>
                  </wp:positionV>
                  <wp:extent cx="4408170" cy="3020060"/>
                  <wp:effectExtent l="0" t="0" r="0" b="8890"/>
                  <wp:wrapSquare wrapText="bothSides"/>
                  <wp:docPr id="121413062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30628" name="Graphic 1214130628"/>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l="2213" r="24961"/>
                          <a:stretch/>
                        </pic:blipFill>
                        <pic:spPr bwMode="auto">
                          <a:xfrm>
                            <a:off x="0" y="0"/>
                            <a:ext cx="4408170" cy="302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EA3">
              <w:rPr>
                <w:sz w:val="24"/>
                <w:szCs w:val="24"/>
              </w:rPr>
              <w:t>(A)</w:t>
            </w:r>
          </w:p>
          <w:p w14:paraId="4995F9F6" w14:textId="369CE680" w:rsidR="00313EA3" w:rsidRDefault="00313EA3" w:rsidP="000B3D37">
            <w:pPr>
              <w:spacing w:line="360" w:lineRule="auto"/>
              <w:rPr>
                <w:sz w:val="24"/>
                <w:szCs w:val="24"/>
              </w:rPr>
            </w:pPr>
          </w:p>
        </w:tc>
        <w:tc>
          <w:tcPr>
            <w:tcW w:w="2552" w:type="dxa"/>
            <w:vMerge w:val="restart"/>
          </w:tcPr>
          <w:p w14:paraId="4DD59261" w14:textId="77777777" w:rsidR="0047050F" w:rsidRDefault="0047050F" w:rsidP="003511EE">
            <w:pPr>
              <w:rPr>
                <w:i/>
                <w:iCs/>
                <w:color w:val="0070C0"/>
                <w:sz w:val="24"/>
                <w:szCs w:val="24"/>
                <w:lang w:val="en-US"/>
              </w:rPr>
            </w:pPr>
          </w:p>
          <w:p w14:paraId="6BAC6184" w14:textId="0EF77E9C" w:rsidR="003511EE" w:rsidRPr="0004087C" w:rsidRDefault="003511EE" w:rsidP="003511EE">
            <w:pPr>
              <w:rPr>
                <w:i/>
                <w:iCs/>
                <w:color w:val="0070C0"/>
                <w:sz w:val="24"/>
                <w:szCs w:val="24"/>
                <w:lang w:val="en-US"/>
              </w:rPr>
            </w:pPr>
            <w:r w:rsidRPr="0004087C">
              <w:rPr>
                <w:i/>
                <w:iCs/>
                <w:color w:val="0070C0"/>
                <w:sz w:val="24"/>
                <w:szCs w:val="24"/>
                <w:lang w:val="en-US"/>
              </w:rPr>
              <w:t xml:space="preserve">Figure </w:t>
            </w:r>
            <w:r w:rsidR="00785306">
              <w:rPr>
                <w:i/>
                <w:iCs/>
                <w:color w:val="0070C0"/>
                <w:sz w:val="24"/>
                <w:szCs w:val="24"/>
                <w:lang w:val="en-US"/>
              </w:rPr>
              <w:t>6</w:t>
            </w:r>
            <w:r w:rsidRPr="0004087C">
              <w:rPr>
                <w:i/>
                <w:iCs/>
                <w:color w:val="0070C0"/>
                <w:sz w:val="24"/>
                <w:szCs w:val="24"/>
                <w:lang w:val="en-US"/>
              </w:rPr>
              <w:t xml:space="preserve">: tSNE plot demonstrating the clustering pattern of prokaryotes, color coded by the most frequent taxonomic </w:t>
            </w:r>
            <w:r>
              <w:rPr>
                <w:i/>
                <w:iCs/>
                <w:color w:val="0070C0"/>
                <w:sz w:val="24"/>
                <w:szCs w:val="24"/>
                <w:lang w:val="en-US"/>
              </w:rPr>
              <w:t xml:space="preserve">(A) </w:t>
            </w:r>
            <w:r w:rsidRPr="0004087C">
              <w:rPr>
                <w:i/>
                <w:iCs/>
                <w:color w:val="0070C0"/>
                <w:sz w:val="24"/>
                <w:szCs w:val="24"/>
                <w:lang w:val="en-US"/>
              </w:rPr>
              <w:t>phyla</w:t>
            </w:r>
            <w:r>
              <w:rPr>
                <w:i/>
                <w:iCs/>
                <w:color w:val="0070C0"/>
                <w:sz w:val="24"/>
                <w:szCs w:val="24"/>
                <w:lang w:val="en-US"/>
              </w:rPr>
              <w:t xml:space="preserve"> (trustworthiness score = 0.9915, k = 6 initial clusters) , (B) Order (trustworthiness score = 0.9933, k = 9 initial clusters)</w:t>
            </w:r>
            <w:r w:rsidRPr="0004087C">
              <w:rPr>
                <w:i/>
                <w:iCs/>
                <w:color w:val="0070C0"/>
                <w:sz w:val="24"/>
                <w:szCs w:val="24"/>
                <w:lang w:val="en-US"/>
              </w:rPr>
              <w:t>.  Dimensional reduction was performed on a database of 11532 prokaryotes across 723 dimensions (including the grouping factor, minimum pH, and maximum pH).</w:t>
            </w:r>
          </w:p>
          <w:p w14:paraId="19A31BA6" w14:textId="77777777" w:rsidR="003511EE" w:rsidRPr="003511EE" w:rsidRDefault="003511EE" w:rsidP="000B3D37">
            <w:pPr>
              <w:spacing w:line="360" w:lineRule="auto"/>
              <w:rPr>
                <w:sz w:val="24"/>
                <w:szCs w:val="24"/>
                <w:lang w:val="en-US"/>
              </w:rPr>
            </w:pPr>
          </w:p>
        </w:tc>
      </w:tr>
      <w:tr w:rsidR="003511EE" w14:paraId="159ACC6C" w14:textId="77777777" w:rsidTr="0047050F">
        <w:tc>
          <w:tcPr>
            <w:tcW w:w="7508" w:type="dxa"/>
          </w:tcPr>
          <w:p w14:paraId="0B1A49B1" w14:textId="77777777" w:rsidR="003511EE" w:rsidRDefault="00313EA3" w:rsidP="000B3D37">
            <w:pPr>
              <w:spacing w:line="360" w:lineRule="auto"/>
              <w:rPr>
                <w:sz w:val="24"/>
                <w:szCs w:val="24"/>
              </w:rPr>
            </w:pPr>
            <w:r>
              <w:rPr>
                <w:sz w:val="24"/>
                <w:szCs w:val="24"/>
              </w:rPr>
              <w:t>(B)</w:t>
            </w:r>
          </w:p>
          <w:p w14:paraId="4056F9A7" w14:textId="64B00433" w:rsidR="00313EA3" w:rsidRDefault="00313EA3" w:rsidP="000B3D37">
            <w:pPr>
              <w:spacing w:line="360" w:lineRule="auto"/>
              <w:rPr>
                <w:sz w:val="24"/>
                <w:szCs w:val="24"/>
              </w:rPr>
            </w:pPr>
            <w:r>
              <w:rPr>
                <w:noProof/>
                <w:sz w:val="24"/>
                <w:szCs w:val="24"/>
              </w:rPr>
              <w:drawing>
                <wp:inline distT="0" distB="0" distL="0" distR="0" wp14:anchorId="4F9E0A31" wp14:editId="02037A34">
                  <wp:extent cx="4376057" cy="3280195"/>
                  <wp:effectExtent l="0" t="0" r="5715" b="0"/>
                  <wp:docPr id="1058695337"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5337" name="Graphic 1058695337"/>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951" r="24591"/>
                          <a:stretch/>
                        </pic:blipFill>
                        <pic:spPr bwMode="auto">
                          <a:xfrm>
                            <a:off x="0" y="0"/>
                            <a:ext cx="4376057" cy="3280195"/>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vMerge/>
          </w:tcPr>
          <w:p w14:paraId="63B443D2" w14:textId="77777777" w:rsidR="003511EE" w:rsidRDefault="003511EE" w:rsidP="000B3D37">
            <w:pPr>
              <w:spacing w:line="360" w:lineRule="auto"/>
              <w:rPr>
                <w:sz w:val="24"/>
                <w:szCs w:val="24"/>
              </w:rPr>
            </w:pPr>
          </w:p>
        </w:tc>
      </w:tr>
    </w:tbl>
    <w:p w14:paraId="7123D41F" w14:textId="77777777" w:rsidR="003511EE" w:rsidRDefault="003511EE" w:rsidP="000B3D37">
      <w:pPr>
        <w:spacing w:line="360" w:lineRule="auto"/>
        <w:rPr>
          <w:sz w:val="24"/>
          <w:szCs w:val="24"/>
        </w:rPr>
      </w:pPr>
    </w:p>
    <w:p w14:paraId="11BF79C1" w14:textId="49CEE6D3" w:rsidR="005E4C76" w:rsidRDefault="000B3D37" w:rsidP="000B3D37">
      <w:pPr>
        <w:spacing w:line="360" w:lineRule="auto"/>
        <w:rPr>
          <w:sz w:val="24"/>
          <w:szCs w:val="24"/>
        </w:rPr>
      </w:pPr>
      <w:r>
        <w:rPr>
          <w:sz w:val="24"/>
          <w:szCs w:val="24"/>
        </w:rPr>
        <w:t xml:space="preserve"> </w:t>
      </w:r>
    </w:p>
    <w:p w14:paraId="090D79A6" w14:textId="257BB7D8" w:rsidR="000B3D37" w:rsidRDefault="00471C75" w:rsidP="000B3D37">
      <w:pPr>
        <w:spacing w:line="360" w:lineRule="auto"/>
        <w:rPr>
          <w:sz w:val="24"/>
          <w:szCs w:val="24"/>
        </w:rPr>
      </w:pPr>
      <w:r>
        <w:rPr>
          <w:sz w:val="24"/>
          <w:szCs w:val="24"/>
        </w:rPr>
        <w:t xml:space="preserve">In figure </w:t>
      </w:r>
      <w:r w:rsidR="00785306">
        <w:rPr>
          <w:sz w:val="24"/>
          <w:szCs w:val="24"/>
        </w:rPr>
        <w:t>6</w:t>
      </w:r>
      <w:r>
        <w:rPr>
          <w:sz w:val="24"/>
          <w:szCs w:val="24"/>
        </w:rPr>
        <w:t xml:space="preserve">A, </w:t>
      </w:r>
      <w:r w:rsidR="000B3D37">
        <w:rPr>
          <w:sz w:val="24"/>
          <w:szCs w:val="24"/>
        </w:rPr>
        <w:t xml:space="preserve">The </w:t>
      </w:r>
      <w:r w:rsidR="000B3D37" w:rsidRPr="00D05D87">
        <w:rPr>
          <w:i/>
          <w:iCs/>
          <w:sz w:val="24"/>
          <w:szCs w:val="24"/>
        </w:rPr>
        <w:t>Terrabacteria group</w:t>
      </w:r>
      <w:r w:rsidR="000B3D37">
        <w:rPr>
          <w:sz w:val="24"/>
          <w:szCs w:val="24"/>
        </w:rPr>
        <w:t xml:space="preserve"> are the most frequently occurring phylum in the dataset and appeared to aggregate centrally, whilst also forming smaller, tight clusters elsewhere</w:t>
      </w:r>
      <w:r w:rsidR="00785306">
        <w:rPr>
          <w:sz w:val="24"/>
          <w:szCs w:val="24"/>
        </w:rPr>
        <w:t xml:space="preserve">. </w:t>
      </w:r>
      <w:r w:rsidR="000B3D37">
        <w:rPr>
          <w:sz w:val="24"/>
          <w:szCs w:val="24"/>
        </w:rPr>
        <w:t xml:space="preserve">For these smaller clusters, there is distinct separation, however the large central aggregation of </w:t>
      </w:r>
      <w:r w:rsidR="000B3D37" w:rsidRPr="00D05D87">
        <w:rPr>
          <w:i/>
          <w:iCs/>
          <w:sz w:val="24"/>
          <w:szCs w:val="24"/>
        </w:rPr>
        <w:t>Terrabacteria</w:t>
      </w:r>
      <w:r w:rsidR="000B3D37">
        <w:rPr>
          <w:sz w:val="24"/>
          <w:szCs w:val="24"/>
        </w:rPr>
        <w:t xml:space="preserve"> indicates that a lower taxonomic classification is required for c</w:t>
      </w:r>
      <w:r>
        <w:rPr>
          <w:sz w:val="24"/>
          <w:szCs w:val="24"/>
        </w:rPr>
        <w:t>omplete</w:t>
      </w:r>
      <w:r w:rsidR="000B3D37">
        <w:rPr>
          <w:sz w:val="24"/>
          <w:szCs w:val="24"/>
        </w:rPr>
        <w:t xml:space="preserve"> separation.</w:t>
      </w:r>
    </w:p>
    <w:p w14:paraId="79B4DC0D" w14:textId="4890BC60" w:rsidR="000B3D37" w:rsidRDefault="000B3D37" w:rsidP="000B3D37">
      <w:pPr>
        <w:spacing w:line="360" w:lineRule="auto"/>
        <w:rPr>
          <w:sz w:val="24"/>
          <w:szCs w:val="24"/>
        </w:rPr>
      </w:pPr>
      <w:r>
        <w:rPr>
          <w:sz w:val="24"/>
          <w:szCs w:val="24"/>
        </w:rPr>
        <w:t xml:space="preserve">Pseudomonadota, on the other hand, formed four clearly distinct clusters (figure </w:t>
      </w:r>
      <w:r w:rsidR="00342E3D">
        <w:rPr>
          <w:sz w:val="24"/>
          <w:szCs w:val="24"/>
        </w:rPr>
        <w:t>4</w:t>
      </w:r>
      <w:r>
        <w:rPr>
          <w:sz w:val="24"/>
          <w:szCs w:val="24"/>
        </w:rPr>
        <w:t xml:space="preserve">). This demonstrates that differences at a lower taxonomic classification level </w:t>
      </w:r>
      <w:r w:rsidR="00514C79">
        <w:rPr>
          <w:sz w:val="24"/>
          <w:szCs w:val="24"/>
        </w:rPr>
        <w:t>would be more suitable to</w:t>
      </w:r>
      <w:r>
        <w:rPr>
          <w:sz w:val="24"/>
          <w:szCs w:val="24"/>
        </w:rPr>
        <w:t xml:space="preserve"> characterize </w:t>
      </w:r>
      <w:r w:rsidR="00514C79">
        <w:rPr>
          <w:sz w:val="24"/>
          <w:szCs w:val="24"/>
        </w:rPr>
        <w:t>individual</w:t>
      </w:r>
      <w:r>
        <w:rPr>
          <w:sz w:val="24"/>
          <w:szCs w:val="24"/>
        </w:rPr>
        <w:t xml:space="preserve"> clusters</w:t>
      </w:r>
      <w:r w:rsidR="00514C79">
        <w:rPr>
          <w:sz w:val="24"/>
          <w:szCs w:val="24"/>
        </w:rPr>
        <w:t>. For this instance, phylum level classification is too broad since these clusters are coloured identically yet spaced distinctly indicating that a significant taxonomic difference distinguishes the resource niche space.</w:t>
      </w:r>
      <w:r>
        <w:rPr>
          <w:sz w:val="24"/>
          <w:szCs w:val="24"/>
        </w:rPr>
        <w:t xml:space="preserve"> </w:t>
      </w:r>
    </w:p>
    <w:p w14:paraId="2A6AD02A" w14:textId="6392D666" w:rsidR="000B3D37" w:rsidRPr="00E45CC9" w:rsidRDefault="000B3D37" w:rsidP="00E45CC9">
      <w:pPr>
        <w:spacing w:line="360" w:lineRule="auto"/>
        <w:rPr>
          <w:sz w:val="24"/>
          <w:szCs w:val="24"/>
        </w:rPr>
      </w:pPr>
      <w:r w:rsidRPr="00E45CC9">
        <w:rPr>
          <w:sz w:val="24"/>
          <w:szCs w:val="24"/>
        </w:rPr>
        <w:t xml:space="preserve">This pattern is clearly visualised in the FCB group, whereby two clusters form in spatially distinct parts of the plot. This highlights the effectivity of resource requirements for clustering phylogenetically similar prokaryotes together, however, it also emphasizes the insufficiencies of utilizing phylum level classifications. </w:t>
      </w:r>
    </w:p>
    <w:p w14:paraId="4B313ECA" w14:textId="6F7D3C22" w:rsidR="00E45CC9" w:rsidRPr="00E45CC9" w:rsidRDefault="00E45CC9" w:rsidP="00E45CC9">
      <w:pPr>
        <w:spacing w:line="360" w:lineRule="auto"/>
        <w:rPr>
          <w:sz w:val="24"/>
          <w:szCs w:val="24"/>
        </w:rPr>
      </w:pPr>
      <w:r w:rsidRPr="00E45CC9">
        <w:rPr>
          <w:sz w:val="24"/>
          <w:szCs w:val="24"/>
        </w:rPr>
        <w:t xml:space="preserve">Intriguingly, there does seem to be a loose aggregation of </w:t>
      </w:r>
      <w:r w:rsidR="00D53D03" w:rsidRPr="00D05D87">
        <w:rPr>
          <w:i/>
          <w:iCs/>
          <w:sz w:val="24"/>
          <w:szCs w:val="24"/>
        </w:rPr>
        <w:t>E</w:t>
      </w:r>
      <w:r w:rsidRPr="00D05D87">
        <w:rPr>
          <w:i/>
          <w:iCs/>
          <w:sz w:val="24"/>
          <w:szCs w:val="24"/>
        </w:rPr>
        <w:t>uryarchaeota</w:t>
      </w:r>
      <w:r w:rsidRPr="00E45CC9">
        <w:rPr>
          <w:sz w:val="24"/>
          <w:szCs w:val="24"/>
        </w:rPr>
        <w:t xml:space="preserve"> towards the upper left quadrant of the plot with another loose aggregation of </w:t>
      </w:r>
      <w:r w:rsidRPr="00D05D87">
        <w:rPr>
          <w:i/>
          <w:iCs/>
          <w:sz w:val="24"/>
          <w:szCs w:val="24"/>
        </w:rPr>
        <w:t xml:space="preserve">Thermodesulfobacteriota </w:t>
      </w:r>
      <w:r w:rsidRPr="00E45CC9">
        <w:rPr>
          <w:sz w:val="24"/>
          <w:szCs w:val="24"/>
        </w:rPr>
        <w:t xml:space="preserve">toward the lower left quadrant. </w:t>
      </w:r>
    </w:p>
    <w:p w14:paraId="209286D3" w14:textId="12D2F9F5" w:rsidR="00CD6133" w:rsidRDefault="00E45CC9" w:rsidP="002C66DD">
      <w:pPr>
        <w:spacing w:line="360" w:lineRule="auto"/>
        <w:rPr>
          <w:sz w:val="24"/>
          <w:szCs w:val="24"/>
        </w:rPr>
      </w:pPr>
      <w:r w:rsidRPr="00E45CC9">
        <w:rPr>
          <w:sz w:val="24"/>
          <w:szCs w:val="24"/>
        </w:rPr>
        <w:t xml:space="preserve">This indicates that phyla level classifications may be sufficient to loosely characterize the distributions of members of </w:t>
      </w:r>
      <w:r w:rsidRPr="00D05D87">
        <w:rPr>
          <w:i/>
          <w:iCs/>
          <w:sz w:val="24"/>
          <w:szCs w:val="24"/>
        </w:rPr>
        <w:t xml:space="preserve">Euryarchaeota </w:t>
      </w:r>
      <w:r w:rsidRPr="00D05D87">
        <w:rPr>
          <w:sz w:val="24"/>
          <w:szCs w:val="24"/>
        </w:rPr>
        <w:t>and</w:t>
      </w:r>
      <w:r w:rsidRPr="00D05D87">
        <w:rPr>
          <w:i/>
          <w:iCs/>
          <w:sz w:val="24"/>
          <w:szCs w:val="24"/>
        </w:rPr>
        <w:t xml:space="preserve"> Thermodesulfobacteriota,</w:t>
      </w:r>
      <w:r w:rsidRPr="00E45CC9">
        <w:rPr>
          <w:sz w:val="24"/>
          <w:szCs w:val="24"/>
        </w:rPr>
        <w:t xml:space="preserve"> but not the larger phyla</w:t>
      </w:r>
      <w:r w:rsidR="0081436D">
        <w:rPr>
          <w:sz w:val="24"/>
          <w:szCs w:val="24"/>
        </w:rPr>
        <w:t xml:space="preserve"> groups</w:t>
      </w:r>
      <w:r w:rsidR="002C66DD">
        <w:rPr>
          <w:sz w:val="24"/>
          <w:szCs w:val="24"/>
        </w:rPr>
        <w:t xml:space="preserve"> such as </w:t>
      </w:r>
      <w:r w:rsidR="002C66DD" w:rsidRPr="00D05D87">
        <w:rPr>
          <w:i/>
          <w:iCs/>
          <w:sz w:val="24"/>
          <w:szCs w:val="24"/>
        </w:rPr>
        <w:t xml:space="preserve">Terrabacteria </w:t>
      </w:r>
      <w:r w:rsidR="002C66DD" w:rsidRPr="00D05D87">
        <w:rPr>
          <w:sz w:val="24"/>
          <w:szCs w:val="24"/>
        </w:rPr>
        <w:t xml:space="preserve">and </w:t>
      </w:r>
      <w:r w:rsidR="002C66DD" w:rsidRPr="00D05D87">
        <w:rPr>
          <w:i/>
          <w:iCs/>
          <w:sz w:val="24"/>
          <w:szCs w:val="24"/>
        </w:rPr>
        <w:t>Pseudomonadota</w:t>
      </w:r>
      <w:r w:rsidR="0081436D">
        <w:rPr>
          <w:sz w:val="24"/>
          <w:szCs w:val="24"/>
        </w:rPr>
        <w:t xml:space="preserve">. </w:t>
      </w:r>
      <w:r w:rsidRPr="00E45CC9">
        <w:rPr>
          <w:sz w:val="24"/>
          <w:szCs w:val="24"/>
        </w:rPr>
        <w:t xml:space="preserve"> </w:t>
      </w:r>
    </w:p>
    <w:p w14:paraId="1C9E18A1" w14:textId="57896694" w:rsidR="00335F5A" w:rsidRDefault="00BE2F62" w:rsidP="0067571F">
      <w:pPr>
        <w:spacing w:line="360" w:lineRule="auto"/>
        <w:rPr>
          <w:sz w:val="24"/>
          <w:szCs w:val="24"/>
        </w:rPr>
      </w:pPr>
      <w:r>
        <w:rPr>
          <w:sz w:val="24"/>
          <w:szCs w:val="24"/>
        </w:rPr>
        <w:t xml:space="preserve">As a result of this, figure </w:t>
      </w:r>
      <w:r w:rsidR="00785306">
        <w:rPr>
          <w:sz w:val="24"/>
          <w:szCs w:val="24"/>
        </w:rPr>
        <w:t>6B</w:t>
      </w:r>
      <w:r>
        <w:rPr>
          <w:sz w:val="24"/>
          <w:szCs w:val="24"/>
        </w:rPr>
        <w:t xml:space="preserve"> was produced to highlight the clustering patterns of prokaryotes at the class level</w:t>
      </w:r>
      <w:r w:rsidR="002C66DD">
        <w:rPr>
          <w:sz w:val="24"/>
          <w:szCs w:val="24"/>
        </w:rPr>
        <w:t xml:space="preserve">. </w:t>
      </w:r>
      <w:r w:rsidR="005E08B3">
        <w:rPr>
          <w:sz w:val="24"/>
          <w:szCs w:val="24"/>
        </w:rPr>
        <w:t>Whilst the</w:t>
      </w:r>
      <w:r w:rsidR="00A54EAC">
        <w:rPr>
          <w:sz w:val="24"/>
          <w:szCs w:val="24"/>
        </w:rPr>
        <w:t xml:space="preserve"> </w:t>
      </w:r>
      <w:r w:rsidR="005E08B3">
        <w:rPr>
          <w:sz w:val="24"/>
          <w:szCs w:val="24"/>
        </w:rPr>
        <w:t xml:space="preserve">classification system in figure </w:t>
      </w:r>
      <w:r w:rsidR="00345BB9">
        <w:rPr>
          <w:sz w:val="24"/>
          <w:szCs w:val="24"/>
        </w:rPr>
        <w:t>6B</w:t>
      </w:r>
      <w:r w:rsidR="005E08B3">
        <w:rPr>
          <w:sz w:val="24"/>
          <w:szCs w:val="24"/>
        </w:rPr>
        <w:t xml:space="preserve"> does not exactly </w:t>
      </w:r>
      <w:r w:rsidR="004D41D5">
        <w:rPr>
          <w:sz w:val="24"/>
          <w:szCs w:val="24"/>
        </w:rPr>
        <w:t xml:space="preserve">form direct </w:t>
      </w:r>
      <w:r w:rsidR="008C1EC4">
        <w:rPr>
          <w:sz w:val="24"/>
          <w:szCs w:val="24"/>
        </w:rPr>
        <w:t>class categories</w:t>
      </w:r>
      <w:r w:rsidR="004D41D5">
        <w:rPr>
          <w:sz w:val="24"/>
          <w:szCs w:val="24"/>
        </w:rPr>
        <w:t xml:space="preserve"> </w:t>
      </w:r>
      <w:r w:rsidR="000804A4">
        <w:rPr>
          <w:sz w:val="24"/>
          <w:szCs w:val="24"/>
        </w:rPr>
        <w:t>within</w:t>
      </w:r>
      <w:r w:rsidR="004D41D5">
        <w:rPr>
          <w:sz w:val="24"/>
          <w:szCs w:val="24"/>
        </w:rPr>
        <w:t xml:space="preserve"> the phyla in figure </w:t>
      </w:r>
      <w:r w:rsidR="00345BB9">
        <w:rPr>
          <w:sz w:val="24"/>
          <w:szCs w:val="24"/>
        </w:rPr>
        <w:t>6A</w:t>
      </w:r>
      <w:r w:rsidR="004D41D5">
        <w:rPr>
          <w:sz w:val="24"/>
          <w:szCs w:val="24"/>
        </w:rPr>
        <w:t xml:space="preserve">, they </w:t>
      </w:r>
      <w:r w:rsidR="008C1EC4">
        <w:rPr>
          <w:sz w:val="24"/>
          <w:szCs w:val="24"/>
        </w:rPr>
        <w:t>do subdivide the major phyla listed</w:t>
      </w:r>
      <w:r w:rsidR="000804A4">
        <w:rPr>
          <w:sz w:val="24"/>
          <w:szCs w:val="24"/>
        </w:rPr>
        <w:t xml:space="preserve">, with the aim of further distinguishing </w:t>
      </w:r>
      <w:r w:rsidR="004242EB">
        <w:rPr>
          <w:sz w:val="24"/>
          <w:szCs w:val="24"/>
        </w:rPr>
        <w:t>the</w:t>
      </w:r>
      <w:r w:rsidR="000804A4">
        <w:rPr>
          <w:sz w:val="24"/>
          <w:szCs w:val="24"/>
        </w:rPr>
        <w:t xml:space="preserve"> clusters</w:t>
      </w:r>
      <w:r w:rsidR="008C1EC4">
        <w:rPr>
          <w:sz w:val="24"/>
          <w:szCs w:val="24"/>
        </w:rPr>
        <w:t xml:space="preserve">. </w:t>
      </w:r>
    </w:p>
    <w:p w14:paraId="6B2F557B" w14:textId="31956E8B" w:rsidR="003D1684" w:rsidRDefault="000804A4" w:rsidP="0067571F">
      <w:pPr>
        <w:spacing w:line="360" w:lineRule="auto"/>
        <w:rPr>
          <w:sz w:val="24"/>
          <w:szCs w:val="24"/>
        </w:rPr>
      </w:pPr>
      <w:r>
        <w:rPr>
          <w:sz w:val="24"/>
          <w:szCs w:val="24"/>
        </w:rPr>
        <w:t xml:space="preserve">In figure </w:t>
      </w:r>
      <w:r w:rsidR="00345BB9">
        <w:rPr>
          <w:sz w:val="24"/>
          <w:szCs w:val="24"/>
        </w:rPr>
        <w:t>6B</w:t>
      </w:r>
      <w:r w:rsidR="008C1EC4">
        <w:rPr>
          <w:sz w:val="24"/>
          <w:szCs w:val="24"/>
        </w:rPr>
        <w:t xml:space="preserve">, the formerly indistinguishable </w:t>
      </w:r>
      <w:r w:rsidR="008C1EC4" w:rsidRPr="00D05D87">
        <w:rPr>
          <w:i/>
          <w:iCs/>
          <w:sz w:val="24"/>
          <w:szCs w:val="24"/>
        </w:rPr>
        <w:t>Terrabacteria</w:t>
      </w:r>
      <w:r w:rsidR="008C1EC4">
        <w:rPr>
          <w:sz w:val="24"/>
          <w:szCs w:val="24"/>
        </w:rPr>
        <w:t xml:space="preserve"> group becomes split between the groups of </w:t>
      </w:r>
      <w:r w:rsidR="008C1EC4" w:rsidRPr="00D05D87">
        <w:rPr>
          <w:i/>
          <w:iCs/>
          <w:sz w:val="24"/>
          <w:szCs w:val="24"/>
        </w:rPr>
        <w:t xml:space="preserve">Actinomycetota </w:t>
      </w:r>
      <w:r w:rsidR="008C1EC4" w:rsidRPr="00D05D87">
        <w:rPr>
          <w:sz w:val="24"/>
          <w:szCs w:val="24"/>
        </w:rPr>
        <w:t xml:space="preserve">and </w:t>
      </w:r>
      <w:r w:rsidR="00F3250E" w:rsidRPr="00D05D87">
        <w:rPr>
          <w:i/>
          <w:iCs/>
          <w:sz w:val="24"/>
          <w:szCs w:val="24"/>
        </w:rPr>
        <w:t>Bacillota</w:t>
      </w:r>
      <w:r w:rsidR="00F3250E">
        <w:rPr>
          <w:sz w:val="24"/>
          <w:szCs w:val="24"/>
        </w:rPr>
        <w:t xml:space="preserve">, forming spatially distinct </w:t>
      </w:r>
      <w:r w:rsidR="00345BB9">
        <w:rPr>
          <w:sz w:val="24"/>
          <w:szCs w:val="24"/>
        </w:rPr>
        <w:t>groupings</w:t>
      </w:r>
      <w:r w:rsidR="00F3250E">
        <w:rPr>
          <w:sz w:val="24"/>
          <w:szCs w:val="24"/>
        </w:rPr>
        <w:t xml:space="preserve">. </w:t>
      </w:r>
      <w:r w:rsidR="00F3250E" w:rsidRPr="00D05D87">
        <w:rPr>
          <w:i/>
          <w:iCs/>
          <w:sz w:val="24"/>
          <w:szCs w:val="24"/>
        </w:rPr>
        <w:t xml:space="preserve">Bacillota </w:t>
      </w:r>
      <w:r w:rsidR="00F3250E">
        <w:rPr>
          <w:sz w:val="24"/>
          <w:szCs w:val="24"/>
        </w:rPr>
        <w:t xml:space="preserve">occupies a </w:t>
      </w:r>
      <w:r w:rsidR="001E091D">
        <w:rPr>
          <w:sz w:val="24"/>
          <w:szCs w:val="24"/>
        </w:rPr>
        <w:t xml:space="preserve">loosely clustered, </w:t>
      </w:r>
      <w:r w:rsidR="00F3250E">
        <w:rPr>
          <w:sz w:val="24"/>
          <w:szCs w:val="24"/>
        </w:rPr>
        <w:t>central aggrega</w:t>
      </w:r>
      <w:r w:rsidR="00C7193D">
        <w:rPr>
          <w:sz w:val="24"/>
          <w:szCs w:val="24"/>
        </w:rPr>
        <w:t xml:space="preserve">te in the plot, whereas </w:t>
      </w:r>
      <w:r w:rsidR="00C7193D" w:rsidRPr="00D05D87">
        <w:rPr>
          <w:i/>
          <w:iCs/>
          <w:sz w:val="24"/>
          <w:szCs w:val="24"/>
        </w:rPr>
        <w:t xml:space="preserve">Actinomycetota </w:t>
      </w:r>
      <w:r w:rsidR="00C7193D">
        <w:rPr>
          <w:sz w:val="24"/>
          <w:szCs w:val="24"/>
        </w:rPr>
        <w:t xml:space="preserve">forms </w:t>
      </w:r>
      <w:r w:rsidR="00C7193D">
        <w:rPr>
          <w:sz w:val="24"/>
          <w:szCs w:val="24"/>
        </w:rPr>
        <w:lastRenderedPageBreak/>
        <w:t xml:space="preserve">compact, distinct clusters on the peripheries of the plot. </w:t>
      </w:r>
      <w:r w:rsidR="00457401">
        <w:rPr>
          <w:sz w:val="24"/>
          <w:szCs w:val="24"/>
        </w:rPr>
        <w:t>To</w:t>
      </w:r>
      <w:r w:rsidR="00C7193D">
        <w:rPr>
          <w:sz w:val="24"/>
          <w:szCs w:val="24"/>
        </w:rPr>
        <w:t xml:space="preserve"> distinguish between these</w:t>
      </w:r>
      <w:r w:rsidR="00C51C21">
        <w:rPr>
          <w:sz w:val="24"/>
          <w:szCs w:val="24"/>
        </w:rPr>
        <w:t xml:space="preserve"> clusters</w:t>
      </w:r>
      <w:r w:rsidR="00803B10">
        <w:rPr>
          <w:sz w:val="24"/>
          <w:szCs w:val="24"/>
        </w:rPr>
        <w:t>, a lower taxonomic subdivision would be required</w:t>
      </w:r>
      <w:r w:rsidR="00A1473D">
        <w:rPr>
          <w:sz w:val="24"/>
          <w:szCs w:val="24"/>
        </w:rPr>
        <w:t>. Evidently, these clusters are</w:t>
      </w:r>
      <w:r w:rsidR="00F26F17">
        <w:rPr>
          <w:sz w:val="24"/>
          <w:szCs w:val="24"/>
        </w:rPr>
        <w:t xml:space="preserve"> well-separated demonstrating</w:t>
      </w:r>
      <w:r w:rsidR="00C51C21">
        <w:rPr>
          <w:sz w:val="24"/>
          <w:szCs w:val="24"/>
        </w:rPr>
        <w:t xml:space="preserve"> that </w:t>
      </w:r>
      <w:r w:rsidR="00EA73EE">
        <w:rPr>
          <w:sz w:val="24"/>
          <w:szCs w:val="24"/>
        </w:rPr>
        <w:t xml:space="preserve">even groups within the same class may differ greatly with regards to their realised niche. </w:t>
      </w:r>
    </w:p>
    <w:p w14:paraId="04BF7F73" w14:textId="1EFEA38F" w:rsidR="00325530" w:rsidRDefault="00EA73EE" w:rsidP="002D6DCE">
      <w:pPr>
        <w:spacing w:line="360" w:lineRule="auto"/>
        <w:rPr>
          <w:sz w:val="24"/>
          <w:szCs w:val="24"/>
        </w:rPr>
      </w:pPr>
      <w:r>
        <w:rPr>
          <w:sz w:val="24"/>
          <w:szCs w:val="24"/>
        </w:rPr>
        <w:t xml:space="preserve">Similarly, the </w:t>
      </w:r>
      <w:r w:rsidR="00D005D5">
        <w:rPr>
          <w:sz w:val="24"/>
          <w:szCs w:val="24"/>
        </w:rPr>
        <w:t xml:space="preserve">large spatially separated clusters of </w:t>
      </w:r>
      <w:r w:rsidR="00D005D5" w:rsidRPr="00D05D87">
        <w:rPr>
          <w:i/>
          <w:iCs/>
          <w:sz w:val="24"/>
          <w:szCs w:val="24"/>
        </w:rPr>
        <w:t xml:space="preserve">Pseudomonadota </w:t>
      </w:r>
      <w:r w:rsidR="00D005D5">
        <w:rPr>
          <w:sz w:val="24"/>
          <w:szCs w:val="24"/>
        </w:rPr>
        <w:t xml:space="preserve">in figure </w:t>
      </w:r>
      <w:r w:rsidR="00342E3D">
        <w:rPr>
          <w:sz w:val="24"/>
          <w:szCs w:val="24"/>
        </w:rPr>
        <w:t>4</w:t>
      </w:r>
      <w:r w:rsidR="00D005D5">
        <w:rPr>
          <w:sz w:val="24"/>
          <w:szCs w:val="24"/>
        </w:rPr>
        <w:t xml:space="preserve"> are subdivided amongst </w:t>
      </w:r>
      <w:r w:rsidR="00D005D5" w:rsidRPr="00D05D87">
        <w:rPr>
          <w:i/>
          <w:iCs/>
          <w:sz w:val="24"/>
          <w:szCs w:val="24"/>
        </w:rPr>
        <w:t xml:space="preserve">Alphaproteobacteria, Betaproteobacteria </w:t>
      </w:r>
      <w:r w:rsidR="00D005D5" w:rsidRPr="00D05D87">
        <w:rPr>
          <w:sz w:val="24"/>
          <w:szCs w:val="24"/>
        </w:rPr>
        <w:t xml:space="preserve">and </w:t>
      </w:r>
      <w:r w:rsidR="00D005D5" w:rsidRPr="00D05D87">
        <w:rPr>
          <w:i/>
          <w:iCs/>
          <w:sz w:val="24"/>
          <w:szCs w:val="24"/>
        </w:rPr>
        <w:t>Gammaproteobacteria</w:t>
      </w:r>
      <w:r w:rsidR="00D005D5">
        <w:rPr>
          <w:sz w:val="24"/>
          <w:szCs w:val="24"/>
        </w:rPr>
        <w:t xml:space="preserve">. </w:t>
      </w:r>
      <w:r w:rsidR="00326431">
        <w:rPr>
          <w:sz w:val="24"/>
          <w:szCs w:val="24"/>
        </w:rPr>
        <w:t xml:space="preserve">Similarly to </w:t>
      </w:r>
      <w:r w:rsidR="008E415A">
        <w:rPr>
          <w:sz w:val="24"/>
          <w:szCs w:val="24"/>
        </w:rPr>
        <w:t>Actinomycetota, all three of these classes form compact, spatially separate cluster</w:t>
      </w:r>
      <w:r w:rsidR="009E28FA">
        <w:rPr>
          <w:sz w:val="24"/>
          <w:szCs w:val="24"/>
        </w:rPr>
        <w:t xml:space="preserve">s. </w:t>
      </w:r>
      <w:r w:rsidR="00477CDE">
        <w:rPr>
          <w:sz w:val="24"/>
          <w:szCs w:val="24"/>
        </w:rPr>
        <w:t xml:space="preserve">The FCB group from figure </w:t>
      </w:r>
      <w:r w:rsidR="00345BB9">
        <w:rPr>
          <w:sz w:val="24"/>
          <w:szCs w:val="24"/>
        </w:rPr>
        <w:t>6A</w:t>
      </w:r>
      <w:r w:rsidR="00477CDE">
        <w:rPr>
          <w:sz w:val="24"/>
          <w:szCs w:val="24"/>
        </w:rPr>
        <w:t xml:space="preserve"> becomes the </w:t>
      </w:r>
      <w:r w:rsidR="00477CDE" w:rsidRPr="00D05D87">
        <w:rPr>
          <w:i/>
          <w:iCs/>
          <w:sz w:val="24"/>
          <w:szCs w:val="24"/>
        </w:rPr>
        <w:t>Bacteroidota/Chlorobiota</w:t>
      </w:r>
      <w:r w:rsidR="00477CDE">
        <w:rPr>
          <w:sz w:val="24"/>
          <w:szCs w:val="24"/>
        </w:rPr>
        <w:t xml:space="preserve"> group</w:t>
      </w:r>
      <w:r w:rsidR="00C1243D">
        <w:rPr>
          <w:sz w:val="24"/>
          <w:szCs w:val="24"/>
        </w:rPr>
        <w:t xml:space="preserve"> in figure </w:t>
      </w:r>
      <w:r w:rsidR="00345BB9">
        <w:rPr>
          <w:sz w:val="24"/>
          <w:szCs w:val="24"/>
        </w:rPr>
        <w:t>6B</w:t>
      </w:r>
      <w:r w:rsidR="00477CDE">
        <w:rPr>
          <w:sz w:val="24"/>
          <w:szCs w:val="24"/>
        </w:rPr>
        <w:t xml:space="preserve"> </w:t>
      </w:r>
      <w:r w:rsidR="00C97ED6">
        <w:rPr>
          <w:sz w:val="24"/>
          <w:szCs w:val="24"/>
        </w:rPr>
        <w:t>and</w:t>
      </w:r>
      <w:r w:rsidR="00477CDE">
        <w:rPr>
          <w:sz w:val="24"/>
          <w:szCs w:val="24"/>
        </w:rPr>
        <w:t xml:space="preserve"> </w:t>
      </w:r>
      <w:r w:rsidR="00E51AEC">
        <w:rPr>
          <w:sz w:val="24"/>
          <w:szCs w:val="24"/>
        </w:rPr>
        <w:t>again</w:t>
      </w:r>
      <w:r w:rsidR="00477CDE">
        <w:rPr>
          <w:sz w:val="24"/>
          <w:szCs w:val="24"/>
        </w:rPr>
        <w:t xml:space="preserve"> clusters distinctly.</w:t>
      </w:r>
    </w:p>
    <w:p w14:paraId="229EDB64" w14:textId="0BF323DA" w:rsidR="00AC7BDA" w:rsidRPr="002D6DCE" w:rsidRDefault="00477CDE" w:rsidP="002D6DCE">
      <w:pPr>
        <w:spacing w:line="360" w:lineRule="auto"/>
        <w:rPr>
          <w:sz w:val="24"/>
          <w:szCs w:val="24"/>
        </w:rPr>
      </w:pPr>
      <w:r>
        <w:rPr>
          <w:sz w:val="24"/>
          <w:szCs w:val="24"/>
        </w:rPr>
        <w:t xml:space="preserve"> </w:t>
      </w:r>
      <w:r w:rsidR="00325530">
        <w:rPr>
          <w:sz w:val="24"/>
          <w:szCs w:val="24"/>
        </w:rPr>
        <w:t>Overall, c</w:t>
      </w:r>
      <w:r w:rsidR="009E28FA">
        <w:rPr>
          <w:sz w:val="24"/>
          <w:szCs w:val="24"/>
        </w:rPr>
        <w:t xml:space="preserve">lusters within the </w:t>
      </w:r>
      <w:r w:rsidR="00E51AEC">
        <w:rPr>
          <w:sz w:val="24"/>
          <w:szCs w:val="24"/>
        </w:rPr>
        <w:t xml:space="preserve">same </w:t>
      </w:r>
      <w:r w:rsidR="00325530">
        <w:rPr>
          <w:sz w:val="24"/>
          <w:szCs w:val="24"/>
        </w:rPr>
        <w:t xml:space="preserve">class may </w:t>
      </w:r>
      <w:r w:rsidR="00640599">
        <w:rPr>
          <w:sz w:val="24"/>
          <w:szCs w:val="24"/>
        </w:rPr>
        <w:t>remain spatially separate</w:t>
      </w:r>
      <w:r w:rsidR="00C364B5">
        <w:rPr>
          <w:sz w:val="24"/>
          <w:szCs w:val="24"/>
        </w:rPr>
        <w:t xml:space="preserve"> from each other, emphasizing again that </w:t>
      </w:r>
      <w:r w:rsidR="00325530">
        <w:rPr>
          <w:sz w:val="24"/>
          <w:szCs w:val="24"/>
        </w:rPr>
        <w:t>a lower classification level will be required</w:t>
      </w:r>
      <w:r w:rsidR="00464CA3">
        <w:rPr>
          <w:sz w:val="24"/>
          <w:szCs w:val="24"/>
        </w:rPr>
        <w:t xml:space="preserve"> to observe complete niche differentiation</w:t>
      </w:r>
      <w:r w:rsidR="00325530">
        <w:rPr>
          <w:sz w:val="24"/>
          <w:szCs w:val="24"/>
        </w:rPr>
        <w:t>.</w:t>
      </w:r>
      <w:r w:rsidR="00464CA3">
        <w:rPr>
          <w:sz w:val="24"/>
          <w:szCs w:val="24"/>
        </w:rPr>
        <w:t xml:space="preserve"> However, there are also certain groups such as </w:t>
      </w:r>
      <w:r w:rsidR="00464CA3" w:rsidRPr="00D05D87">
        <w:rPr>
          <w:i/>
          <w:iCs/>
          <w:sz w:val="24"/>
          <w:szCs w:val="24"/>
        </w:rPr>
        <w:t>Thermoproteota</w:t>
      </w:r>
      <w:r w:rsidR="00464CA3">
        <w:rPr>
          <w:sz w:val="24"/>
          <w:szCs w:val="24"/>
        </w:rPr>
        <w:t xml:space="preserve"> and </w:t>
      </w:r>
      <w:r w:rsidR="00464CA3" w:rsidRPr="00D05D87">
        <w:rPr>
          <w:i/>
          <w:iCs/>
          <w:sz w:val="24"/>
          <w:szCs w:val="24"/>
        </w:rPr>
        <w:t>Bacteroidota/Chlorobiota</w:t>
      </w:r>
      <w:r w:rsidR="00464CA3">
        <w:rPr>
          <w:sz w:val="24"/>
          <w:szCs w:val="24"/>
        </w:rPr>
        <w:t xml:space="preserve"> which may cluster </w:t>
      </w:r>
      <w:r w:rsidR="00D47955">
        <w:rPr>
          <w:sz w:val="24"/>
          <w:szCs w:val="24"/>
        </w:rPr>
        <w:t>based on their</w:t>
      </w:r>
      <w:r w:rsidR="00464CA3">
        <w:rPr>
          <w:sz w:val="24"/>
          <w:szCs w:val="24"/>
        </w:rPr>
        <w:t xml:space="preserve"> class level. </w:t>
      </w:r>
    </w:p>
    <w:p w14:paraId="6F976A5D" w14:textId="1ADFE836" w:rsidR="003E4111" w:rsidRDefault="003E4111" w:rsidP="003E4111">
      <w:pPr>
        <w:pStyle w:val="Heading2"/>
        <w:pBdr>
          <w:bottom w:val="single" w:sz="6" w:space="1" w:color="auto"/>
        </w:pBdr>
        <w:spacing w:line="360" w:lineRule="auto"/>
        <w:rPr>
          <w:sz w:val="40"/>
          <w:szCs w:val="40"/>
        </w:rPr>
      </w:pPr>
      <w:r w:rsidRPr="000C5347">
        <w:rPr>
          <w:sz w:val="40"/>
          <w:szCs w:val="40"/>
        </w:rPr>
        <w:t>Discussion</w:t>
      </w:r>
    </w:p>
    <w:p w14:paraId="4313C9AE" w14:textId="123785A6" w:rsidR="003356DC" w:rsidRDefault="00A72F69" w:rsidP="000F4702">
      <w:pPr>
        <w:spacing w:line="360" w:lineRule="auto"/>
        <w:rPr>
          <w:sz w:val="24"/>
          <w:szCs w:val="24"/>
        </w:rPr>
      </w:pPr>
      <w:r>
        <w:rPr>
          <w:sz w:val="24"/>
          <w:szCs w:val="24"/>
        </w:rPr>
        <w:t xml:space="preserve">This study aimed to demonstrate the potential of the prokaryotic resource niche as a tool for </w:t>
      </w:r>
      <w:r w:rsidR="00636709">
        <w:rPr>
          <w:sz w:val="24"/>
          <w:szCs w:val="24"/>
        </w:rPr>
        <w:t xml:space="preserve">representing the realised ecological niche and how it </w:t>
      </w:r>
      <w:r w:rsidR="00D46442">
        <w:rPr>
          <w:sz w:val="24"/>
          <w:szCs w:val="24"/>
        </w:rPr>
        <w:t>relates to</w:t>
      </w:r>
      <w:r w:rsidR="00636709">
        <w:rPr>
          <w:sz w:val="24"/>
          <w:szCs w:val="24"/>
        </w:rPr>
        <w:t xml:space="preserve"> </w:t>
      </w:r>
      <w:r w:rsidR="00980AF0">
        <w:rPr>
          <w:sz w:val="24"/>
          <w:szCs w:val="24"/>
        </w:rPr>
        <w:t xml:space="preserve">an organism’s </w:t>
      </w:r>
      <w:r w:rsidR="00636709">
        <w:rPr>
          <w:sz w:val="24"/>
          <w:szCs w:val="24"/>
        </w:rPr>
        <w:t xml:space="preserve">fundamental </w:t>
      </w:r>
      <w:r w:rsidR="003356DC">
        <w:rPr>
          <w:sz w:val="24"/>
          <w:szCs w:val="24"/>
        </w:rPr>
        <w:t xml:space="preserve">niche characteristics. </w:t>
      </w:r>
      <w:r w:rsidR="00712C07">
        <w:rPr>
          <w:sz w:val="24"/>
          <w:szCs w:val="24"/>
        </w:rPr>
        <w:t xml:space="preserve">To determine this viability, we investigated whether the </w:t>
      </w:r>
      <w:r w:rsidR="008B34EE">
        <w:rPr>
          <w:sz w:val="24"/>
          <w:szCs w:val="24"/>
        </w:rPr>
        <w:t xml:space="preserve">resource niche exhibits </w:t>
      </w:r>
      <w:r w:rsidR="008840DA">
        <w:rPr>
          <w:sz w:val="24"/>
          <w:szCs w:val="24"/>
        </w:rPr>
        <w:t xml:space="preserve">similarities to known ecological principles – such as niche conservatism – as well as </w:t>
      </w:r>
      <w:r w:rsidR="00122E55">
        <w:rPr>
          <w:sz w:val="24"/>
          <w:szCs w:val="24"/>
        </w:rPr>
        <w:t xml:space="preserve">whether it displays a relationship with the fundamental niche. </w:t>
      </w:r>
    </w:p>
    <w:p w14:paraId="120B18C8" w14:textId="0C875B39" w:rsidR="00817565" w:rsidRPr="0004087C" w:rsidRDefault="00C62A44" w:rsidP="000F4702">
      <w:pPr>
        <w:spacing w:line="360" w:lineRule="auto"/>
        <w:rPr>
          <w:sz w:val="28"/>
          <w:szCs w:val="28"/>
        </w:rPr>
      </w:pPr>
      <w:r>
        <w:rPr>
          <w:sz w:val="24"/>
          <w:szCs w:val="24"/>
        </w:rPr>
        <w:t xml:space="preserve">I identified a </w:t>
      </w:r>
      <w:r w:rsidR="00692195">
        <w:rPr>
          <w:sz w:val="24"/>
          <w:szCs w:val="24"/>
        </w:rPr>
        <w:t xml:space="preserve">left skewed distribution of log scaled niche width </w:t>
      </w:r>
      <w:r w:rsidR="003E4054">
        <w:rPr>
          <w:sz w:val="24"/>
          <w:szCs w:val="24"/>
        </w:rPr>
        <w:t>frequency, indicating</w:t>
      </w:r>
      <w:r>
        <w:rPr>
          <w:sz w:val="24"/>
          <w:szCs w:val="24"/>
        </w:rPr>
        <w:t xml:space="preserve"> that</w:t>
      </w:r>
      <w:r w:rsidR="00692195">
        <w:rPr>
          <w:sz w:val="24"/>
          <w:szCs w:val="24"/>
        </w:rPr>
        <w:t xml:space="preserve"> </w:t>
      </w:r>
      <w:r>
        <w:rPr>
          <w:sz w:val="24"/>
          <w:szCs w:val="24"/>
        </w:rPr>
        <w:t xml:space="preserve">most </w:t>
      </w:r>
      <w:r w:rsidR="00121D2C">
        <w:rPr>
          <w:sz w:val="24"/>
          <w:szCs w:val="24"/>
        </w:rPr>
        <w:t>prokaryotes occup</w:t>
      </w:r>
      <w:r>
        <w:rPr>
          <w:sz w:val="24"/>
          <w:szCs w:val="24"/>
        </w:rPr>
        <w:t>y</w:t>
      </w:r>
      <w:r w:rsidR="00121D2C">
        <w:rPr>
          <w:sz w:val="24"/>
          <w:szCs w:val="24"/>
        </w:rPr>
        <w:t xml:space="preserve"> narrower niche widths – filling the roles of environmental specialists</w:t>
      </w:r>
      <w:r w:rsidR="00CA2BF7">
        <w:rPr>
          <w:sz w:val="24"/>
          <w:szCs w:val="24"/>
        </w:rPr>
        <w:t>. By contrast, far fewer prokaryotes occupy broader niche widths and act as environmental generalists</w:t>
      </w:r>
      <w:r w:rsidR="00D05338">
        <w:rPr>
          <w:sz w:val="24"/>
          <w:szCs w:val="24"/>
        </w:rPr>
        <w:t xml:space="preserve"> </w:t>
      </w:r>
      <w:r w:rsidR="00D05338">
        <w:rPr>
          <w:sz w:val="24"/>
          <w:szCs w:val="24"/>
        </w:rPr>
        <w:fldChar w:fldCharType="begin"/>
      </w:r>
      <w:r w:rsidR="00D05338">
        <w:rPr>
          <w:sz w:val="24"/>
          <w:szCs w:val="24"/>
        </w:rPr>
        <w:instrText xml:space="preserve"> ADDIN ZOTERO_ITEM CSL_CITATION {"citationID":"o8d98h6m","properties":{"formattedCitation":"(Malard and Guisan, 2023)","plainCitation":"(Malard and Guisan, 2023)","noteIndex":0},"citationItems":[{"id":311,"uris":["http://zotero.org/users/11323729/items/F7H9QHSU"],"itemData":{"id":311,"type":"article-journal","abstract":"The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00D05338">
        <w:rPr>
          <w:sz w:val="24"/>
          <w:szCs w:val="24"/>
        </w:rPr>
        <w:fldChar w:fldCharType="separate"/>
      </w:r>
      <w:r w:rsidR="00D05338" w:rsidRPr="00D05338">
        <w:rPr>
          <w:rFonts w:ascii="Aptos" w:hAnsi="Aptos"/>
          <w:sz w:val="24"/>
        </w:rPr>
        <w:t>(Malard and Guisan, 2023)</w:t>
      </w:r>
      <w:r w:rsidR="00D05338">
        <w:rPr>
          <w:sz w:val="24"/>
          <w:szCs w:val="24"/>
        </w:rPr>
        <w:fldChar w:fldCharType="end"/>
      </w:r>
      <w:r w:rsidR="00CA2BF7">
        <w:rPr>
          <w:sz w:val="24"/>
          <w:szCs w:val="24"/>
        </w:rPr>
        <w:t xml:space="preserve">. </w:t>
      </w:r>
      <w:r w:rsidR="00734B7F">
        <w:rPr>
          <w:sz w:val="24"/>
          <w:szCs w:val="24"/>
        </w:rPr>
        <w:t xml:space="preserve">Whilst there may be more specialists than generalists in </w:t>
      </w:r>
      <w:r w:rsidR="004074AE">
        <w:rPr>
          <w:sz w:val="24"/>
          <w:szCs w:val="24"/>
        </w:rPr>
        <w:t xml:space="preserve">our findings, it is evident that </w:t>
      </w:r>
      <w:r w:rsidR="00CA3058">
        <w:rPr>
          <w:sz w:val="24"/>
          <w:szCs w:val="24"/>
        </w:rPr>
        <w:t>most</w:t>
      </w:r>
      <w:r w:rsidR="004074AE">
        <w:rPr>
          <w:sz w:val="24"/>
          <w:szCs w:val="24"/>
        </w:rPr>
        <w:t xml:space="preserve"> samples fell in </w:t>
      </w:r>
      <w:r w:rsidR="006D0819">
        <w:rPr>
          <w:sz w:val="24"/>
          <w:szCs w:val="24"/>
        </w:rPr>
        <w:t xml:space="preserve">between these two categories as opportunists. </w:t>
      </w:r>
      <w:r w:rsidR="00206749">
        <w:rPr>
          <w:sz w:val="24"/>
          <w:szCs w:val="24"/>
        </w:rPr>
        <w:t>Our</w:t>
      </w:r>
      <w:r w:rsidR="00F80CD8">
        <w:rPr>
          <w:sz w:val="24"/>
          <w:szCs w:val="24"/>
        </w:rPr>
        <w:t xml:space="preserve"> findings support previous classifications of specialists, opportunists and generalists in </w:t>
      </w:r>
      <w:r w:rsidR="009E233C">
        <w:rPr>
          <w:sz w:val="24"/>
          <w:szCs w:val="24"/>
        </w:rPr>
        <w:t xml:space="preserve">cross-study bacterial </w:t>
      </w:r>
      <w:r w:rsidR="006131FD">
        <w:rPr>
          <w:sz w:val="24"/>
          <w:szCs w:val="24"/>
        </w:rPr>
        <w:t>analyses</w:t>
      </w:r>
      <w:r w:rsidR="009E233C">
        <w:rPr>
          <w:sz w:val="24"/>
          <w:szCs w:val="24"/>
        </w:rPr>
        <w:t xml:space="preserve"> </w:t>
      </w:r>
      <w:r w:rsidR="006131FD">
        <w:rPr>
          <w:sz w:val="24"/>
          <w:szCs w:val="24"/>
        </w:rPr>
        <w:fldChar w:fldCharType="begin"/>
      </w:r>
      <w:r w:rsidR="006131FD">
        <w:rPr>
          <w:sz w:val="24"/>
          <w:szCs w:val="24"/>
        </w:rPr>
        <w:instrText xml:space="preserve"> ADDIN ZOTERO_ITEM CSL_CITATION {"citationID":"EiXYXqbp","properties":{"formattedCitation":"(Xu et al., 2021)","plainCitation":"(Xu et al., 2021)","noteIndex":0},"citationItems":[{"id":335,"uris":["http://zotero.org/users/11323729/items/8QJPU3SG"],"itemData":{"id":335,"type":"article-journal","abstract":"•\n              Microbial generalists and specialists were investigated at the global scale.\n            \n            \n              •\n              Generalists and specialists simultaneously contributed to species interactions.\n            \n            \n              •\n              Generalists had higher diversification and transition rates than specialists.\n            \n            \n              •\n              Generalists were more characterized by stochastic processes than specialists.\n            \n            \n              •\n              Generalists dampened microbial biogeographical patterns.","container-title":"Journal of Advanced Research","DOI":"10.1016/j.jare.2021.12.003","ISSN":"2090-1232","journalAbbreviation":"J Adv Res","note":"PMID: 36100325\nPMCID: PMC9481938","page":"17-27","source":"PubMed Central","title":"Microbial generalists and specialists differently contribute to the community diversity in farmland soils","volume":"40","author":[{"family":"Xu","given":"Qicheng"},{"family":"Vandenkoornhuyse","given":"Philippe"},{"family":"Li","given":"Ling"},{"family":"Guo","given":"Junjie"},{"family":"Zhu","given":"Chen"},{"family":"Guo","given":"Shiwei"},{"family":"Ling","given":"Ning"},{"family":"Shen","given":"Qirong"}],"issued":{"date-parts":[["2021",12,15]]}}}],"schema":"https://github.com/citation-style-language/schema/raw/master/csl-citation.json"} </w:instrText>
      </w:r>
      <w:r w:rsidR="006131FD">
        <w:rPr>
          <w:sz w:val="24"/>
          <w:szCs w:val="24"/>
        </w:rPr>
        <w:fldChar w:fldCharType="separate"/>
      </w:r>
      <w:r w:rsidR="006131FD" w:rsidRPr="006131FD">
        <w:rPr>
          <w:rFonts w:ascii="Aptos" w:hAnsi="Aptos"/>
          <w:sz w:val="24"/>
        </w:rPr>
        <w:t>(Xu et al., 2021)</w:t>
      </w:r>
      <w:r w:rsidR="006131FD">
        <w:rPr>
          <w:sz w:val="24"/>
          <w:szCs w:val="24"/>
        </w:rPr>
        <w:fldChar w:fldCharType="end"/>
      </w:r>
      <w:r w:rsidR="006131FD">
        <w:rPr>
          <w:sz w:val="24"/>
          <w:szCs w:val="24"/>
        </w:rPr>
        <w:t xml:space="preserve"> where</w:t>
      </w:r>
      <w:r w:rsidR="004C5905">
        <w:rPr>
          <w:sz w:val="24"/>
          <w:szCs w:val="24"/>
        </w:rPr>
        <w:t xml:space="preserve"> 27% </w:t>
      </w:r>
      <w:r w:rsidR="00817565">
        <w:rPr>
          <w:sz w:val="24"/>
          <w:szCs w:val="24"/>
        </w:rPr>
        <w:t xml:space="preserve">and 9% of species studied were classed as specialists and generalists respectively, with the remainder being opportunists. </w:t>
      </w:r>
      <w:r w:rsidR="002117EA">
        <w:rPr>
          <w:sz w:val="24"/>
          <w:szCs w:val="24"/>
        </w:rPr>
        <w:t xml:space="preserve">This finding has implications for conservation too, since species with broader environmental niches are known to have a reduced vulnerability to local </w:t>
      </w:r>
      <w:r w:rsidR="002117EA" w:rsidRPr="003E4054">
        <w:rPr>
          <w:sz w:val="24"/>
          <w:szCs w:val="24"/>
        </w:rPr>
        <w:t xml:space="preserve">extinctions </w:t>
      </w:r>
      <w:r w:rsidR="002117EA" w:rsidRPr="003E4054">
        <w:rPr>
          <w:sz w:val="24"/>
          <w:szCs w:val="24"/>
        </w:rPr>
        <w:fldChar w:fldCharType="begin"/>
      </w:r>
      <w:r w:rsidR="002117EA" w:rsidRPr="003E4054">
        <w:rPr>
          <w:sz w:val="24"/>
          <w:szCs w:val="24"/>
        </w:rPr>
        <w:instrText xml:space="preserve"> ADDIN ZOTERO_ITEM CSL_CITATION {"citationID":"U4Ogkr0I","properties":{"formattedCitation":"(Grinder and Wiens, 2023)","plainCitation":"(Grinder and Wiens, 2023)","noteIndex":0},"citationItems":[{"id":333,"uris":["http://zotero.org/users/11323729/items/NY5AG2BB"],"itemData":{"id":333,"type":"article-journal","abstract":"Climate change may be a major threat to global biodiversity, especially to tropical species. Yet, why tropical species are more vulnerable to climate change remains unclear. Tropical species are thought to have narrower physiological tolerances to temperature, and they have already experienced a higher estimated frequency of climate-related local extinctions. These two patterns suggest that tropical species are more vulnerable to climate change because they have narrower thermal niche widths. However, no studies have tested whether species with narrower climatic niche widths for temperature have experienced more local extinctions, and if these narrower niche widths can explain the higher frequency of tropical local extinctions. Here, we test these ideas using resurvey data from 538 plant and animal species from 10 studies. We found that mean niche widths among species and the extent of climate change (increase in maximum annual temperatures) together explained most variation (&gt;75%) in the frequency of local extinction among studies. Surprisingly, neither latitude nor occurrence in the tropics alone significantly predicted local extinction among studies, but latitude and niche widths were strongly inversely related. Niche width also significantly predicted local extinction among species, as well as among and (sometimes) within studies. Overall, niche width may offer a relatively simple and accessible predictor of the vulnerability of populations to climate change. Intriguingly, niche width has the best predictive power to explain extinction from global warming when it incorporates coldest yearly temperatures.","container-title":"Global Change Biology","DOI":"10.1111/gcb.16486","ISSN":"1365-2486","issue":"3","journalAbbreviation":"Glob Chang Biol","language":"eng","note":"PMID: 36260367","page":"618-630","source":"PubMed","title":"Niche width predicts extinction from climate change and vulnerability of tropical species","volume":"29","author":[{"family":"Grinder","given":"Rollie M."},{"family":"Wiens","given":"John J."}],"issued":{"date-parts":[["2023",2]]}}}],"schema":"https://github.com/citation-style-language/schema/raw/master/csl-citation.json"} </w:instrText>
      </w:r>
      <w:r w:rsidR="002117EA" w:rsidRPr="003E4054">
        <w:rPr>
          <w:sz w:val="24"/>
          <w:szCs w:val="24"/>
        </w:rPr>
        <w:fldChar w:fldCharType="separate"/>
      </w:r>
      <w:r w:rsidR="002117EA" w:rsidRPr="003E4054">
        <w:rPr>
          <w:rFonts w:ascii="Aptos" w:hAnsi="Aptos"/>
          <w:sz w:val="24"/>
        </w:rPr>
        <w:t>(Grinder and Wiens, 2023)</w:t>
      </w:r>
      <w:r w:rsidR="002117EA" w:rsidRPr="003E4054">
        <w:rPr>
          <w:sz w:val="24"/>
          <w:szCs w:val="24"/>
        </w:rPr>
        <w:fldChar w:fldCharType="end"/>
      </w:r>
      <w:r w:rsidR="002117EA">
        <w:rPr>
          <w:sz w:val="24"/>
          <w:szCs w:val="24"/>
        </w:rPr>
        <w:t>.</w:t>
      </w:r>
    </w:p>
    <w:p w14:paraId="06A0750F" w14:textId="77777777" w:rsidR="00EB4029" w:rsidRPr="006114C3" w:rsidRDefault="00EB4029" w:rsidP="00EB4029">
      <w:pPr>
        <w:rPr>
          <w:i/>
          <w:iCs/>
          <w:sz w:val="24"/>
          <w:szCs w:val="24"/>
        </w:rPr>
      </w:pPr>
    </w:p>
    <w:p w14:paraId="21DCC709" w14:textId="4381AF65" w:rsidR="003F28D5" w:rsidRDefault="003D37E8" w:rsidP="000F4702">
      <w:pPr>
        <w:spacing w:line="360" w:lineRule="auto"/>
        <w:rPr>
          <w:sz w:val="24"/>
          <w:szCs w:val="24"/>
        </w:rPr>
      </w:pPr>
      <w:r>
        <w:rPr>
          <w:sz w:val="24"/>
          <w:szCs w:val="24"/>
        </w:rPr>
        <w:t>I expected</w:t>
      </w:r>
      <w:r>
        <w:rPr>
          <w:sz w:val="24"/>
          <w:szCs w:val="24"/>
        </w:rPr>
        <w:t xml:space="preserve"> log scaled resource niche would be greatest for </w:t>
      </w:r>
      <w:r>
        <w:rPr>
          <w:sz w:val="24"/>
          <w:szCs w:val="24"/>
        </w:rPr>
        <w:t>more complex</w:t>
      </w:r>
      <w:r>
        <w:rPr>
          <w:sz w:val="24"/>
          <w:szCs w:val="24"/>
        </w:rPr>
        <w:t xml:space="preserve"> fundamental niche</w:t>
      </w:r>
      <w:r>
        <w:rPr>
          <w:sz w:val="24"/>
          <w:szCs w:val="24"/>
        </w:rPr>
        <w:t>s</w:t>
      </w:r>
      <w:r>
        <w:rPr>
          <w:sz w:val="24"/>
          <w:szCs w:val="24"/>
        </w:rPr>
        <w:t xml:space="preserve"> </w:t>
      </w:r>
      <w:r w:rsidR="00F765E3">
        <w:rPr>
          <w:sz w:val="24"/>
          <w:szCs w:val="24"/>
        </w:rPr>
        <w:t xml:space="preserve">with greater genome sizes, gene counts and protein coding genes. This is due to scaling laws </w:t>
      </w:r>
      <w:r w:rsidR="00F765E3" w:rsidRPr="00110B89">
        <w:rPr>
          <w:sz w:val="24"/>
          <w:szCs w:val="24"/>
        </w:rPr>
        <w:fldChar w:fldCharType="begin"/>
      </w:r>
      <w:r w:rsidR="00882FFD">
        <w:rPr>
          <w:sz w:val="24"/>
          <w:szCs w:val="24"/>
        </w:rPr>
        <w:instrText xml:space="preserve"> ADDIN ZOTERO_ITEM CSL_CITATION {"citationID":"fGzRdze9","properties":{"formattedCitation":"(DeLong et al., 2010)","plainCitation":"(DeLong et al., 2010)","noteIndex":0},"citationItems":[{"id":330,"uris":["http://zotero.org/users/11323729/items/8M2V5KLZ"],"itemData":{"id":330,"type":"article-journal","abstract":"The diversification of life involved enormous increases in size and complexity. The evolutionary transitions from prokaryotes to unicellular eukaryotes to metazoans were accompanied by major innovations in metabolic design. Here we show that the scalings of metabolic rate, population growth rate, and production efficiency with body size have changed across the evolutionary transitions. Metabolic rate scales with body mass superlinearly in prokaryotes, linearly in protists, and sublinearly in metazoans, so Kleiber’s 3/4 power scaling law does not apply universally across organisms. The scaling of maximum population growth rate shifts from positive in prokaryotes to negative in protists and metazoans, and the efficiency of production declines across these groups. Major changes in metabolic processes during the early evolution of life overcame existing constraints, exploited new opportunities, and imposed new constraints.","container-title":"Proceedings of the National Academy of Sciences of the United States of America","DOI":"10.1073/pnas.1007783107","ISSN":"0027-8424","issue":"29","journalAbbreviation":"Proc Natl Acad Sci U S A","note":"PMID: 20616006\nPMCID: PMC2919978","page":"12941-12945","source":"PubMed Central","title":"Shifts in metabolic scaling, production, and efficiency across major evolutionary transitions of life","volume":"107","author":[{"family":"DeLong","given":"John P."},{"family":"Okie","given":"Jordan G."},{"family":"Moses","given":"Melanie E."},{"family":"Sibly","given":"Richard M."},{"family":"Brown","given":"James H."}],"issued":{"date-parts":[["2010",7,20]]}}}],"schema":"https://github.com/citation-style-language/schema/raw/master/csl-citation.json"} </w:instrText>
      </w:r>
      <w:r w:rsidR="00F765E3" w:rsidRPr="00110B89">
        <w:rPr>
          <w:sz w:val="24"/>
          <w:szCs w:val="24"/>
        </w:rPr>
        <w:fldChar w:fldCharType="separate"/>
      </w:r>
      <w:r w:rsidR="00F765E3" w:rsidRPr="00110B89">
        <w:rPr>
          <w:rFonts w:ascii="Aptos" w:hAnsi="Aptos"/>
          <w:sz w:val="24"/>
        </w:rPr>
        <w:t>(DeLong et al., 2010)</w:t>
      </w:r>
      <w:r w:rsidR="00F765E3" w:rsidRPr="00110B89">
        <w:rPr>
          <w:sz w:val="24"/>
          <w:szCs w:val="24"/>
        </w:rPr>
        <w:fldChar w:fldCharType="end"/>
      </w:r>
      <w:r w:rsidR="00F765E3">
        <w:rPr>
          <w:sz w:val="24"/>
          <w:szCs w:val="24"/>
        </w:rPr>
        <w:t xml:space="preserve"> influencing metabolic </w:t>
      </w:r>
      <w:r w:rsidR="00882FFD">
        <w:rPr>
          <w:sz w:val="24"/>
          <w:szCs w:val="24"/>
        </w:rPr>
        <w:t xml:space="preserve">plasticity in variable environmental conditions </w:t>
      </w:r>
      <w:r w:rsidR="00882FFD">
        <w:rPr>
          <w:sz w:val="24"/>
          <w:szCs w:val="24"/>
        </w:rPr>
        <w:fldChar w:fldCharType="begin"/>
      </w:r>
      <w:r w:rsidR="00882FFD">
        <w:rPr>
          <w:sz w:val="24"/>
          <w:szCs w:val="24"/>
        </w:rPr>
        <w:instrText xml:space="preserve"> ADDIN ZOTERO_ITEM CSL_CITATION {"citationID":"TZ635lfr","properties":{"formattedCitation":"(Bentkowski et al., 2015; Malard and Guisan, 2023)","plainCitation":"(Bentkowski et al., 2015; Malard and Guisan, 2023)","noteIndex":0},"citationItems":[{"id":357,"uris":["http://zotero.org/users/11323729/items/9PYVDV2U"],"itemData":{"id":357,"type":"article-journal","abstract":"Temporal variability in ecosystems significantly impacts species diversity and ecosystem productivity and therefore the evolution of organisms. Different levels of environmental perturbations such as seasonal fluctuations, natural disasters, and global change have different impacts on organisms and therefore their ability to acclimatize and adapt. Thus, to understand how organisms evolve under different perturbations is a key for predicting how environmental change will impact species diversity and ecosystem productivity. Here, we developed a computer simulation utilizing the individual-based model approach to investigate genome size evolution of a haploid, clonal and free-living prokaryotic population across different levels of environmental perturbations. Our results show that a greater variability of the environment resulted in genomes with a larger number of genes. Environmental perturbations were more effectively buffered by populations of individuals with relatively large genomes. Unpredictable changes of the environment led to a series of population bottlenecks followed by adaptive radiations. Our model shows that the evolution of genome size is indirectly driven by the temporal variability of the environment. This complements the effects of natural selection directly acting on genome optimization. Furthermore, species that have evolved in relatively stable environments may face the greatest risk of extinction under global change as genome streamlining genetically constrains their ability to acclimatize to the new environmental conditions, unless mechanisms of genetic diversification such as horizontal gene transfer will enrich their gene pool and therefore their potential to adapt.","container-title":"Genome Biology and Evolution","DOI":"10.1093/gbe/evv148","ISSN":"1759-6653","issue":"8","journalAbbreviation":"Genome Biology and Evolution","page":"2344-2351","source":"Silverchair","title":"A Model of Genome Size Evolution for Prokaryotes in Stable and Fluctuating Environments","volume":"7","author":[{"family":"Bentkowski","given":"Piotr"},{"family":"Van Oosterhout","given":"Cock"},{"family":"Mock","given":"Thomas"}],"issued":{"date-parts":[["2015",8,1]]}}},{"id":311,"uris":["http://zotero.org/users/11323729/items/F7H9QHSU"],"itemData":{"id":311,"type":"article-journal","abstract":"The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00882FFD">
        <w:rPr>
          <w:sz w:val="24"/>
          <w:szCs w:val="24"/>
        </w:rPr>
        <w:fldChar w:fldCharType="separate"/>
      </w:r>
      <w:r w:rsidR="00882FFD" w:rsidRPr="00882FFD">
        <w:rPr>
          <w:rFonts w:ascii="Aptos" w:hAnsi="Aptos"/>
          <w:sz w:val="24"/>
        </w:rPr>
        <w:t xml:space="preserve">(Bentkowski et al., 2015; Malard and </w:t>
      </w:r>
      <w:proofErr w:type="spellStart"/>
      <w:r w:rsidR="00882FFD" w:rsidRPr="00882FFD">
        <w:rPr>
          <w:rFonts w:ascii="Aptos" w:hAnsi="Aptos"/>
          <w:sz w:val="24"/>
        </w:rPr>
        <w:t>Guisan</w:t>
      </w:r>
      <w:proofErr w:type="spellEnd"/>
      <w:r w:rsidR="00882FFD" w:rsidRPr="00882FFD">
        <w:rPr>
          <w:rFonts w:ascii="Aptos" w:hAnsi="Aptos"/>
          <w:sz w:val="24"/>
        </w:rPr>
        <w:t>, 2023)</w:t>
      </w:r>
      <w:r w:rsidR="00882FFD">
        <w:rPr>
          <w:sz w:val="24"/>
          <w:szCs w:val="24"/>
        </w:rPr>
        <w:fldChar w:fldCharType="end"/>
      </w:r>
      <w:r w:rsidR="00721979">
        <w:rPr>
          <w:sz w:val="24"/>
          <w:szCs w:val="24"/>
        </w:rPr>
        <w:t xml:space="preserve">. Furthermore, </w:t>
      </w:r>
      <w:r>
        <w:rPr>
          <w:sz w:val="24"/>
          <w:szCs w:val="24"/>
        </w:rPr>
        <w:t xml:space="preserve">weak, positive correlations </w:t>
      </w:r>
      <w:r w:rsidR="00721979">
        <w:rPr>
          <w:sz w:val="24"/>
          <w:szCs w:val="24"/>
        </w:rPr>
        <w:t xml:space="preserve">exist </w:t>
      </w:r>
      <w:r>
        <w:rPr>
          <w:sz w:val="24"/>
          <w:szCs w:val="24"/>
        </w:rPr>
        <w:t xml:space="preserve">between genome size and 16s rRNA copies  </w:t>
      </w:r>
      <w:r>
        <w:rPr>
          <w:sz w:val="24"/>
          <w:szCs w:val="24"/>
        </w:rPr>
        <w:fldChar w:fldCharType="begin"/>
      </w:r>
      <w:r>
        <w:rPr>
          <w:sz w:val="24"/>
          <w:szCs w:val="24"/>
        </w:rPr>
        <w:instrText xml:space="preserve"> ADDIN ZOTERO_ITEM CSL_CITATION {"citationID":"tz7Jz983","properties":{"formattedCitation":"(Martinez-Gutierrez and Aylward, 2022)","plainCitation":"(Martinez-Gutierrez and Aylward, 2022)","noteIndex":0},"citationItems":[{"id":367,"uris":["http://zotero.org/users/11323729/items/EVNAWNHA"],"itemData":{"id":367,"type":"article-journal","abstract":"The evolutionary forces that determine genome size in bacteria and archaea have been the subject of intense debate over the last few decades. Although the preferential loss of genes observed in prokaryotes is explained through the deletional bias, factors promoting and preventing the fixation of such gene losses often remain unclear. Importantly, statistical analyses on this topic typically do not consider the potential bias introduced by the shared ancestry of many lineages, which is critical when using species as data points because of the potential dependence on residuals. In this study, we investigated the genome size distributions across a broad diversity of bacteria and archaea to evaluate if this trait is phylogenetically conserved at broad phylogenetic scales. After model fit, Pagel’s lambda indicated a strong phylogenetic signal in genome size data, suggesting that the diversification of this trait is influenced by shared evolutionary histories. We used a phylogenetic generalized least-squares analysis (PGLS) to test whether phylogeny influences the predictability of genome size from dN/dS ratios and 16S copy number, two variables that have been previously linked to genome size. These results confirm that failure to account for evolutionary history can lead to biased interpretations of genome size predictors. Overall, our results indicate that although bacteria and archaea can rapidly gain and lose genetic material through gene transfers and deletions, respectively, phylogenetic signal for genome size distributions can still be recovered at broad phylogenetic scales that should be taken into account when inferring the drivers of genome size evolution., The evolutionary forces driving genome size in bacteria and archaea have been subject to debate during the last decades. Typically, independent comparative analyses have suggested that unique variables, such as the strength of selection, environmental complexity, and mutation rate, are the main drivers of this trait, without considering for potential biases derived from shared ancestry. Here, we applied a phylogeny-based statistical approach to assess how tightly genome size in bacteria and archaea is linked to evolutionary history. Moreover, we also evaluated the predictability of genome size from the strength of purifying selection and ecological strategy on a broad diversity of bacteria and archaea genomes under a phylogenetic comparative framework. Our approach indicates that despite the ability of bacteria and archaea to rapidly exchange genes, a strong phylogenetic signal to genome size distributions can be recovered at broad phylogenetic scales.","container-title":"PLoS Genetics","DOI":"10.1371/journal.pgen.1010220","ISSN":"1553-7390","issue":"5","journalAbbreviation":"PLoS Genet","note":"PMID: 35605022\nPMCID: PMC9166353","page":"e1010220","source":"PubMed Central","title":"Genome size distributions in bacteria and archaea are strongly linked to evolutionary history at broad phylogenetic scales","volume":"18","author":[{"family":"Martinez-Gutierrez","given":"Carolina A."},{"family":"Aylward","given":"Frank O."}],"issued":{"date-parts":[["2022",5,23]]}}}],"schema":"https://github.com/citation-style-language/schema/raw/master/csl-citation.json"} </w:instrText>
      </w:r>
      <w:r>
        <w:rPr>
          <w:sz w:val="24"/>
          <w:szCs w:val="24"/>
        </w:rPr>
        <w:fldChar w:fldCharType="separate"/>
      </w:r>
      <w:r w:rsidRPr="00653BCD">
        <w:rPr>
          <w:rFonts w:ascii="Aptos" w:hAnsi="Aptos"/>
          <w:sz w:val="24"/>
        </w:rPr>
        <w:t>(Martinez-Gutierrez and Aylward, 2022)</w:t>
      </w:r>
      <w:r>
        <w:rPr>
          <w:sz w:val="24"/>
          <w:szCs w:val="24"/>
        </w:rPr>
        <w:fldChar w:fldCharType="end"/>
      </w:r>
      <w:r w:rsidR="00721979">
        <w:rPr>
          <w:sz w:val="24"/>
          <w:szCs w:val="24"/>
        </w:rPr>
        <w:t xml:space="preserve"> and </w:t>
      </w:r>
      <w:r>
        <w:rPr>
          <w:sz w:val="24"/>
          <w:szCs w:val="24"/>
        </w:rPr>
        <w:t xml:space="preserve">the number of rRNA genes </w:t>
      </w:r>
      <w:r w:rsidR="00721979">
        <w:rPr>
          <w:sz w:val="24"/>
          <w:szCs w:val="24"/>
        </w:rPr>
        <w:t>is</w:t>
      </w:r>
      <w:r>
        <w:rPr>
          <w:sz w:val="24"/>
          <w:szCs w:val="24"/>
        </w:rPr>
        <w:t xml:space="preserve"> correlated with metabolic flexibility (rate of response to resource availability </w:t>
      </w:r>
      <w:r>
        <w:rPr>
          <w:sz w:val="24"/>
          <w:szCs w:val="24"/>
        </w:rPr>
        <w:fldChar w:fldCharType="begin"/>
      </w:r>
      <w:r>
        <w:rPr>
          <w:sz w:val="24"/>
          <w:szCs w:val="24"/>
        </w:rPr>
        <w:instrText xml:space="preserve"> ADDIN ZOTERO_ITEM CSL_CITATION {"citationID":"PTKSYFS1","properties":{"formattedCitation":"(Klappenbach et al., 2000)","plainCitation":"(Klappenbach et al., 2000)","noteIndex":0},"citationItems":[{"id":370,"uris":["http://zotero.org/users/11323729/items/W8KT9Q23"],"itemData":{"id":370,"type":"article-journal","abstract":"Although natural selection appears to favor the elimination of gene redundancy in prokaryotes, multiple copies of each rRNA-encoding gene are common on bacterial chromosomes. Despite this conspicuous deviation from single-copy genes, no phenotype has been consistently associated with rRNA gene copy number. We found that the number of rRNA genes correlates with the rate at which phylogenetically diverse bacteria respond to resource availability. Soil bacteria that formed colonies rapidly upon exposure to a nutritionally complex medium contained an average of 5.5 copies of the small subunit rRNA gene, whereas bacteria that responded slowly contained an average of 1.4 copies. In soil microcosms pulsed with the herbicide 2,4-dichlorophenoxyacetic acid (2,4-D), indigenous populations of 2,4-D-degrading bacteria with multiple rRNA genes (x̄ = 5.4) became dominant, whereas populations with fewer rRNA genes (x̄ = 2.7) were favored in unamended controls. These findings demonstrate phenotypic effects associated with rRNA gene copy number that are indicative of ecological strategies influencing the structure of natural microbial communities.","container-title":"Applied and Environmental Microbiology","ISSN":"0099-2240","issue":"4","journalAbbreviation":"Appl Environ Microbiol","note":"PMID: 10742207\nPMCID: PMC91988","page":"1328-1333","source":"PubMed Central","title":"rRNA Operon Copy Number Reflects Ecological  Strategies of Bacteria","volume":"66","author":[{"family":"Klappenbach","given":"Joel A."},{"family":"Dunbar","given":"John M."},{"family":"Schmidt","given":"Thomas M."}],"issued":{"date-parts":[["2000",4]]}}}],"schema":"https://github.com/citation-style-language/schema/raw/master/csl-citation.json"} </w:instrText>
      </w:r>
      <w:r>
        <w:rPr>
          <w:sz w:val="24"/>
          <w:szCs w:val="24"/>
        </w:rPr>
        <w:fldChar w:fldCharType="separate"/>
      </w:r>
      <w:r w:rsidRPr="00D26235">
        <w:rPr>
          <w:rFonts w:ascii="Aptos" w:hAnsi="Aptos"/>
          <w:sz w:val="24"/>
        </w:rPr>
        <w:t>(Klappenbach et al., 2000)</w:t>
      </w:r>
      <w:r>
        <w:rPr>
          <w:sz w:val="24"/>
          <w:szCs w:val="24"/>
        </w:rPr>
        <w:fldChar w:fldCharType="end"/>
      </w:r>
      <w:r>
        <w:rPr>
          <w:sz w:val="24"/>
          <w:szCs w:val="24"/>
        </w:rPr>
        <w:t xml:space="preserve">). </w:t>
      </w:r>
      <w:r w:rsidR="00A5281E">
        <w:rPr>
          <w:sz w:val="24"/>
          <w:szCs w:val="24"/>
        </w:rPr>
        <w:t>Together, this suggests that</w:t>
      </w:r>
      <w:r>
        <w:rPr>
          <w:sz w:val="24"/>
          <w:szCs w:val="24"/>
        </w:rPr>
        <w:t xml:space="preserve"> prokaryotes with larger genomes may grow optimally on a broader resource niche. </w:t>
      </w:r>
    </w:p>
    <w:p w14:paraId="2A95DA5F" w14:textId="28431601" w:rsidR="0003069E" w:rsidRDefault="000976F5" w:rsidP="000F4702">
      <w:pPr>
        <w:spacing w:line="360" w:lineRule="auto"/>
        <w:rPr>
          <w:sz w:val="24"/>
          <w:szCs w:val="24"/>
        </w:rPr>
      </w:pPr>
      <w:r>
        <w:rPr>
          <w:sz w:val="24"/>
          <w:szCs w:val="24"/>
        </w:rPr>
        <w:t>Unexpectedly, I initially found</w:t>
      </w:r>
      <w:r w:rsidR="00CE5CE1">
        <w:rPr>
          <w:sz w:val="24"/>
          <w:szCs w:val="24"/>
        </w:rPr>
        <w:t xml:space="preserve"> </w:t>
      </w:r>
      <w:r w:rsidR="00890AA8" w:rsidRPr="00102DA5">
        <w:rPr>
          <w:sz w:val="24"/>
          <w:szCs w:val="24"/>
        </w:rPr>
        <w:t xml:space="preserve">no significant relationship between the fundamental niche and the realised resource niche. </w:t>
      </w:r>
      <w:r w:rsidR="00D33FF9">
        <w:rPr>
          <w:sz w:val="24"/>
          <w:szCs w:val="24"/>
        </w:rPr>
        <w:t xml:space="preserve">This may be explained by the high degree of functional redundancy in niche genes compared to the functional redundancy of niche proteins </w:t>
      </w:r>
      <w:r w:rsidR="00870163">
        <w:rPr>
          <w:sz w:val="24"/>
          <w:szCs w:val="24"/>
        </w:rPr>
        <w:fldChar w:fldCharType="begin"/>
      </w:r>
      <w:r w:rsidR="00870163">
        <w:rPr>
          <w:sz w:val="24"/>
          <w:szCs w:val="24"/>
        </w:rPr>
        <w:instrText xml:space="preserve"> ADDIN ZOTERO_ITEM CSL_CITATION {"citationID":"Yx84BYFs","properties":{"formattedCitation":"(Wang et al., 2024)","plainCitation":"(Wang et al., 2024)","noteIndex":0},"citationItems":[{"id":338,"uris":["http://zotero.org/users/11323729/items/L3F3QVB9"],"itemData":{"id":338,"type":"article-journal","abstract":"The genome of a microorganism encodes its potential functions that can be implemented through expressed proteins. It remains elusive how a protein’s selective expression depends on its metabolic essentiality to microbial growth or its ability to claim resources as ecological niches. To reveal a protein’s metabolic or ecological role, we developed a computational pipeline, which pairs metagenomics and metaproteomics data to quantify each protein’s gene-level and protein-level functional redundancy simultaneously. We first illustrated the idea behind the pipeline using simulated data of a consumer-resource model. We then validated it using real data from human and mouse gut microbiome samples. In particular, we analyzed ABC-type transporters and ribosomal proteins, confirming that the metabolic and ecological roles predicted by our pipeline agree well with prior knowledge. Finally, we performed in vitro cultures of a human gut microbiome sample and investigated how oversupplying various sugars involved in ecological niches influences the community structure and protein abundance. The presented results demonstrate the performance of our pipeline in identifying proteins’ metabolic and ecological roles, as well as its potential to help us design nutrient interventions to modulate the human microbiome.","container-title":"ISME Communications","DOI":"10.1093/ismeco/ycae063","ISSN":"2730-6151","journalAbbreviation":"ISME Communications","page":"ycae063","source":"Silverchair","title":"Pairing metagenomics and Metaproteomics to characterize ecological niches and metabolic essentiality of gut microbiomes","author":[{"family":"Wang","given":"Tong"},{"family":"Li","given":"Leyuan"},{"family":"Figeys","given":"Daniel"},{"family":"Liu","given":"Yang-Yu"}],"issued":{"date-parts":[["2024",5,1]]}}}],"schema":"https://github.com/citation-style-language/schema/raw/master/csl-citation.json"} </w:instrText>
      </w:r>
      <w:r w:rsidR="00870163">
        <w:rPr>
          <w:sz w:val="24"/>
          <w:szCs w:val="24"/>
        </w:rPr>
        <w:fldChar w:fldCharType="separate"/>
      </w:r>
      <w:r w:rsidR="00870163" w:rsidRPr="00870163">
        <w:rPr>
          <w:rFonts w:ascii="Aptos" w:hAnsi="Aptos"/>
          <w:sz w:val="24"/>
        </w:rPr>
        <w:t>(Wang et al., 2024)</w:t>
      </w:r>
      <w:r w:rsidR="00870163">
        <w:rPr>
          <w:sz w:val="24"/>
          <w:szCs w:val="24"/>
        </w:rPr>
        <w:fldChar w:fldCharType="end"/>
      </w:r>
      <w:r w:rsidR="00244E7F">
        <w:rPr>
          <w:sz w:val="24"/>
          <w:szCs w:val="24"/>
        </w:rPr>
        <w:t xml:space="preserve">. </w:t>
      </w:r>
      <w:r w:rsidR="00770088">
        <w:rPr>
          <w:sz w:val="24"/>
          <w:szCs w:val="24"/>
        </w:rPr>
        <w:t xml:space="preserve">Therefore, </w:t>
      </w:r>
      <w:r w:rsidR="004F25EB">
        <w:rPr>
          <w:sz w:val="24"/>
          <w:szCs w:val="24"/>
        </w:rPr>
        <w:t xml:space="preserve">similar metabolic capacities could be obtained for </w:t>
      </w:r>
      <w:r w:rsidR="0003069E">
        <w:rPr>
          <w:sz w:val="24"/>
          <w:szCs w:val="24"/>
        </w:rPr>
        <w:t>vastly different</w:t>
      </w:r>
      <w:r w:rsidR="00E31F57">
        <w:rPr>
          <w:sz w:val="24"/>
          <w:szCs w:val="24"/>
        </w:rPr>
        <w:t xml:space="preserve"> gene counts (and other measures of the fundamental niche). Additionally, this finding may have been influenced by sampling bias</w:t>
      </w:r>
      <w:r w:rsidR="0003069E">
        <w:rPr>
          <w:sz w:val="24"/>
          <w:szCs w:val="24"/>
        </w:rPr>
        <w:t xml:space="preserve">: </w:t>
      </w:r>
      <w:r w:rsidR="00E31F57">
        <w:rPr>
          <w:sz w:val="24"/>
          <w:szCs w:val="24"/>
        </w:rPr>
        <w:t xml:space="preserve"> </w:t>
      </w:r>
      <w:r w:rsidR="0003069E">
        <w:rPr>
          <w:sz w:val="24"/>
          <w:szCs w:val="24"/>
        </w:rPr>
        <w:t>most</w:t>
      </w:r>
      <w:r w:rsidR="00E31F57">
        <w:rPr>
          <w:sz w:val="24"/>
          <w:szCs w:val="24"/>
        </w:rPr>
        <w:t xml:space="preserve"> species </w:t>
      </w:r>
      <w:r w:rsidR="0003069E">
        <w:rPr>
          <w:sz w:val="24"/>
          <w:szCs w:val="24"/>
        </w:rPr>
        <w:t>were</w:t>
      </w:r>
      <w:r w:rsidR="009010F7">
        <w:rPr>
          <w:sz w:val="24"/>
          <w:szCs w:val="24"/>
        </w:rPr>
        <w:t xml:space="preserve"> found to grow optimally on </w:t>
      </w:r>
      <w:r w:rsidR="0003069E">
        <w:rPr>
          <w:sz w:val="24"/>
          <w:szCs w:val="24"/>
        </w:rPr>
        <w:t xml:space="preserve">few known media recipes, but this does not necessarily delineate their full resource niche. </w:t>
      </w:r>
      <w:r w:rsidR="00A5281E">
        <w:rPr>
          <w:sz w:val="24"/>
          <w:szCs w:val="24"/>
        </w:rPr>
        <w:t xml:space="preserve">This resulted in many </w:t>
      </w:r>
      <w:r w:rsidR="00AD173F">
        <w:rPr>
          <w:sz w:val="24"/>
          <w:szCs w:val="24"/>
        </w:rPr>
        <w:t>species measuring lower resource niche widths</w:t>
      </w:r>
      <w:r w:rsidR="00F80052">
        <w:rPr>
          <w:sz w:val="24"/>
          <w:szCs w:val="24"/>
        </w:rPr>
        <w:t xml:space="preserve">, influencing the distribution with a disproportionate amount of low niche widths across all fundamental niches. </w:t>
      </w:r>
    </w:p>
    <w:p w14:paraId="6A4A2E5A" w14:textId="09145DE6" w:rsidR="0003069E" w:rsidRDefault="00BE39A0" w:rsidP="003F28D5">
      <w:pPr>
        <w:spacing w:line="360" w:lineRule="auto"/>
        <w:rPr>
          <w:sz w:val="24"/>
          <w:szCs w:val="24"/>
        </w:rPr>
      </w:pPr>
      <w:r>
        <w:rPr>
          <w:sz w:val="24"/>
          <w:szCs w:val="24"/>
        </w:rPr>
        <w:t>However, when</w:t>
      </w:r>
      <w:r w:rsidR="008529E9">
        <w:rPr>
          <w:sz w:val="24"/>
          <w:szCs w:val="24"/>
        </w:rPr>
        <w:t xml:space="preserve"> 10% quantile analysis</w:t>
      </w:r>
      <w:r w:rsidR="00FC6C8E">
        <w:rPr>
          <w:sz w:val="24"/>
          <w:szCs w:val="24"/>
        </w:rPr>
        <w:t xml:space="preserve"> (figure 5</w:t>
      </w:r>
      <w:r w:rsidR="00626441">
        <w:rPr>
          <w:sz w:val="24"/>
          <w:szCs w:val="24"/>
        </w:rPr>
        <w:t>)</w:t>
      </w:r>
      <w:r>
        <w:rPr>
          <w:sz w:val="24"/>
          <w:szCs w:val="24"/>
        </w:rPr>
        <w:t xml:space="preserve"> was performed,</w:t>
      </w:r>
      <w:r w:rsidR="00F80052">
        <w:rPr>
          <w:sz w:val="24"/>
          <w:szCs w:val="24"/>
        </w:rPr>
        <w:t xml:space="preserve"> these lower scores could be excluded from the dataset, revealing</w:t>
      </w:r>
      <w:r w:rsidR="008529E9">
        <w:rPr>
          <w:sz w:val="24"/>
          <w:szCs w:val="24"/>
        </w:rPr>
        <w:t xml:space="preserve"> a unimodal distribution </w:t>
      </w:r>
      <w:r>
        <w:rPr>
          <w:sz w:val="24"/>
          <w:szCs w:val="24"/>
        </w:rPr>
        <w:t>for</w:t>
      </w:r>
      <w:r w:rsidR="008529E9">
        <w:rPr>
          <w:sz w:val="24"/>
          <w:szCs w:val="24"/>
        </w:rPr>
        <w:t xml:space="preserve"> log scaled niche widths with</w:t>
      </w:r>
      <w:r w:rsidR="00F868D9">
        <w:rPr>
          <w:sz w:val="24"/>
          <w:szCs w:val="24"/>
        </w:rPr>
        <w:t>in</w:t>
      </w:r>
      <w:r w:rsidR="008529E9">
        <w:rPr>
          <w:sz w:val="24"/>
          <w:szCs w:val="24"/>
        </w:rPr>
        <w:t xml:space="preserve"> binned categories of the log scaled fundamental niche. </w:t>
      </w:r>
      <w:r w:rsidR="003F28D5">
        <w:rPr>
          <w:sz w:val="24"/>
          <w:szCs w:val="24"/>
        </w:rPr>
        <w:t>This</w:t>
      </w:r>
      <w:r w:rsidR="00500E24">
        <w:rPr>
          <w:sz w:val="24"/>
          <w:szCs w:val="24"/>
        </w:rPr>
        <w:t xml:space="preserve"> </w:t>
      </w:r>
      <w:r w:rsidR="00F868D9">
        <w:rPr>
          <w:sz w:val="24"/>
          <w:szCs w:val="24"/>
        </w:rPr>
        <w:t>indicated</w:t>
      </w:r>
      <w:r w:rsidR="00500E24">
        <w:rPr>
          <w:sz w:val="24"/>
          <w:szCs w:val="24"/>
        </w:rPr>
        <w:t xml:space="preserve"> that intermediate</w:t>
      </w:r>
      <w:r w:rsidR="003F28D5">
        <w:rPr>
          <w:sz w:val="24"/>
          <w:szCs w:val="24"/>
        </w:rPr>
        <w:t xml:space="preserve"> fundamental niche</w:t>
      </w:r>
      <w:r w:rsidR="00500E24">
        <w:rPr>
          <w:sz w:val="24"/>
          <w:szCs w:val="24"/>
        </w:rPr>
        <w:t xml:space="preserve"> complexities produced the broadest resource niches. </w:t>
      </w:r>
      <w:r w:rsidR="004A1234">
        <w:rPr>
          <w:sz w:val="24"/>
          <w:szCs w:val="24"/>
        </w:rPr>
        <w:t xml:space="preserve">This may be due to </w:t>
      </w:r>
      <w:r w:rsidR="00F868D9">
        <w:rPr>
          <w:sz w:val="24"/>
          <w:szCs w:val="24"/>
        </w:rPr>
        <w:t>metabolic</w:t>
      </w:r>
      <w:r w:rsidR="003B22C1">
        <w:rPr>
          <w:sz w:val="24"/>
          <w:szCs w:val="24"/>
        </w:rPr>
        <w:t xml:space="preserve"> trade-offs, </w:t>
      </w:r>
      <w:r w:rsidR="005229F9">
        <w:rPr>
          <w:sz w:val="24"/>
          <w:szCs w:val="24"/>
        </w:rPr>
        <w:t>since larger genomes have a higher energy demand for DNA repair</w:t>
      </w:r>
      <w:r w:rsidR="00091F46">
        <w:rPr>
          <w:sz w:val="24"/>
          <w:szCs w:val="24"/>
        </w:rPr>
        <w:t xml:space="preserve"> and replication.  </w:t>
      </w:r>
      <w:r w:rsidR="003D3A24">
        <w:rPr>
          <w:sz w:val="24"/>
          <w:szCs w:val="24"/>
        </w:rPr>
        <w:t>G</w:t>
      </w:r>
      <w:r w:rsidR="00091F46">
        <w:rPr>
          <w:sz w:val="24"/>
          <w:szCs w:val="24"/>
        </w:rPr>
        <w:t xml:space="preserve">rowth on complex organic matter requires the production of extracellular enzymes </w:t>
      </w:r>
      <w:r w:rsidR="00AC4935">
        <w:rPr>
          <w:sz w:val="24"/>
          <w:szCs w:val="24"/>
        </w:rPr>
        <w:fldChar w:fldCharType="begin"/>
      </w:r>
      <w:r w:rsidR="00AC4935">
        <w:rPr>
          <w:sz w:val="24"/>
          <w:szCs w:val="24"/>
        </w:rPr>
        <w:instrText xml:space="preserve"> ADDIN ZOTERO_ITEM CSL_CITATION {"citationID":"DRWSr5k8","properties":{"formattedCitation":"(Ramin and Allison, 2019)","plainCitation":"(Ramin and Allison, 2019)","noteIndex":0},"citationItems":[{"id":361,"uris":["http://zotero.org/users/11323729/items/KZ8VPL4V"],"itemData":{"id":361,"type":"article-journal","abstract":"Like larger organisms, bacteria possess traits, or phenotypic characteristics, that influence growth and impact ecosystem processes. Still, it remains unclear how these traits are organized across bacterial lineages. Using 49 bacterial strains isolated from leaf litter in Southern California, we tested the hypothesis that bacterial growth rates trade off against extracellular enzyme investment. We also tested for phylogenetic conservation of these traits under high and low resource conditions represented, respectively, by Luria broth (LB) and a monomer-dominated medium extracted from plant litter. In support of our hypotheses, we found a negative correlation between the maximum growth rate and the total activity of carbon-, nitrogen-, and phosphorus-degrading extracellular enzymes. However, this tradeoff was only observed under high resource conditions. We also found significant phylogenetic signal in maximum growth rate and extracellular enzyme investment under high and low resource conditions. Driven by our bacterial trait data, we proposed three potential life history strategies. Resource acquisition strategists invest heavily in extracellular enzyme production. Growth strategists invest in high growth rates. Bacteria in a third category showed lower potential for enzyme production and growth, so we tentatively classified them as maintenance strategists that may perform better under conditions we did not measure. These strategies were related to bacterial phylogeny, with most growth strategists belonging to the phylum Proteobacteria and most maintenance and resource acquisition strategists belonging to the phylum Actinobacteria. By accounting for extracellular enzyme investment, our proposed life history strategies complement existing frameworks, such as the copiotroph-oligotroph continuum and Grime’s competitor-stress tolerator-ruderal triangle. Our results have biogeochemical implications because allocation to extracellular enzymes versus growth or stress tolerance can determine the fate and form of organic matter cycling through surface soil.","container-title":"Frontiers in Microbiology","DOI":"10.3389/fmicb.2019.02956","ISSN":"1664-302X","journalAbbreviation":"Front Microbiol","note":"PMID: 31921094\nPMCID: PMC6933949","page":"2956","source":"PubMed Central","title":"Bacterial Tradeoffs in Growth Rate and Extracellular Enzymes","volume":"10","author":[{"family":"Ramin","given":"Kelly I."},{"family":"Allison","given":"Steven D."}],"issued":{"date-parts":[["2019",12,20]]}}}],"schema":"https://github.com/citation-style-language/schema/raw/master/csl-citation.json"} </w:instrText>
      </w:r>
      <w:r w:rsidR="00AC4935">
        <w:rPr>
          <w:sz w:val="24"/>
          <w:szCs w:val="24"/>
        </w:rPr>
        <w:fldChar w:fldCharType="separate"/>
      </w:r>
      <w:r w:rsidR="00AC4935" w:rsidRPr="00AC4935">
        <w:rPr>
          <w:rFonts w:ascii="Aptos" w:hAnsi="Aptos"/>
          <w:sz w:val="24"/>
        </w:rPr>
        <w:t>(Ramin and Allison, 2019)</w:t>
      </w:r>
      <w:r w:rsidR="00AC4935">
        <w:rPr>
          <w:sz w:val="24"/>
          <w:szCs w:val="24"/>
        </w:rPr>
        <w:fldChar w:fldCharType="end"/>
      </w:r>
      <w:r w:rsidR="00AC4935">
        <w:rPr>
          <w:sz w:val="24"/>
          <w:szCs w:val="24"/>
        </w:rPr>
        <w:t xml:space="preserve">, thereby resulting in an increased energy </w:t>
      </w:r>
      <w:r w:rsidR="00B30207">
        <w:rPr>
          <w:sz w:val="24"/>
          <w:szCs w:val="24"/>
        </w:rPr>
        <w:t>requirement</w:t>
      </w:r>
      <w:r w:rsidR="009C462D">
        <w:rPr>
          <w:sz w:val="24"/>
          <w:szCs w:val="24"/>
        </w:rPr>
        <w:t xml:space="preserve"> </w:t>
      </w:r>
      <w:r w:rsidR="00B30207">
        <w:rPr>
          <w:sz w:val="24"/>
          <w:szCs w:val="24"/>
        </w:rPr>
        <w:t>for</w:t>
      </w:r>
      <w:r w:rsidR="009C462D">
        <w:rPr>
          <w:sz w:val="24"/>
          <w:szCs w:val="24"/>
        </w:rPr>
        <w:t xml:space="preserve"> enzyme synthesis. </w:t>
      </w:r>
      <w:r w:rsidR="003D3A24">
        <w:rPr>
          <w:sz w:val="24"/>
          <w:szCs w:val="24"/>
        </w:rPr>
        <w:t xml:space="preserve">This </w:t>
      </w:r>
      <w:r w:rsidR="00210719">
        <w:rPr>
          <w:sz w:val="24"/>
          <w:szCs w:val="24"/>
        </w:rPr>
        <w:t>explains</w:t>
      </w:r>
      <w:r w:rsidR="003D3A24">
        <w:rPr>
          <w:sz w:val="24"/>
          <w:szCs w:val="24"/>
        </w:rPr>
        <w:t xml:space="preserve"> </w:t>
      </w:r>
      <w:r w:rsidR="00210719">
        <w:rPr>
          <w:sz w:val="24"/>
          <w:szCs w:val="24"/>
        </w:rPr>
        <w:t>lower</w:t>
      </w:r>
      <w:r w:rsidR="003D3A24">
        <w:rPr>
          <w:sz w:val="24"/>
          <w:szCs w:val="24"/>
        </w:rPr>
        <w:t xml:space="preserve"> maximal niche widths for higher genome sizes,</w:t>
      </w:r>
      <w:r w:rsidR="00846320">
        <w:rPr>
          <w:sz w:val="24"/>
          <w:szCs w:val="24"/>
        </w:rPr>
        <w:t xml:space="preserve"> since</w:t>
      </w:r>
      <w:r w:rsidR="00ED6476">
        <w:rPr>
          <w:sz w:val="24"/>
          <w:szCs w:val="24"/>
        </w:rPr>
        <w:t xml:space="preserve"> very large genomes may </w:t>
      </w:r>
      <w:r w:rsidR="00B75682">
        <w:rPr>
          <w:sz w:val="24"/>
          <w:szCs w:val="24"/>
        </w:rPr>
        <w:t xml:space="preserve">undergo energetic trade-offs to ensure that </w:t>
      </w:r>
      <w:r w:rsidR="00573237">
        <w:rPr>
          <w:sz w:val="24"/>
          <w:szCs w:val="24"/>
        </w:rPr>
        <w:t xml:space="preserve">the cell meets maintenance energy requirements. </w:t>
      </w:r>
      <w:r w:rsidR="00AA45BF">
        <w:rPr>
          <w:sz w:val="24"/>
          <w:szCs w:val="24"/>
        </w:rPr>
        <w:t>This reinforces the streamlining hypothesis</w:t>
      </w:r>
      <w:r w:rsidR="006F083C">
        <w:rPr>
          <w:sz w:val="24"/>
          <w:szCs w:val="24"/>
        </w:rPr>
        <w:t xml:space="preserve"> </w:t>
      </w:r>
      <w:r w:rsidR="00CF3620">
        <w:rPr>
          <w:sz w:val="24"/>
          <w:szCs w:val="24"/>
        </w:rPr>
        <w:fldChar w:fldCharType="begin"/>
      </w:r>
      <w:r w:rsidR="00CF3620">
        <w:rPr>
          <w:sz w:val="24"/>
          <w:szCs w:val="24"/>
        </w:rPr>
        <w:instrText xml:space="preserve"> ADDIN ZOTERO_ITEM CSL_CITATION {"citationID":"nFsyKoQZ","properties":{"formattedCitation":"(Mart\\uc0\\u237{}nez-Cano et al., 2015)","plainCitation":"(Martínez-Cano et al., 2015)","noteIndex":0},"citationItems":[{"id":373,"uris":["http://zotero.org/users/11323729/items/QWIZNCR8"],"itemData":{"id":373,"type":"article-journal","abstract":"&lt;p&gt;As revealed by genome sequencing, the biology of prokaryotes with reduced genomes is strikingly diverse. These include free-living prokaryotes with </w:instrText>
      </w:r>
      <w:r w:rsidR="00CF3620">
        <w:rPr>
          <w:rFonts w:ascii="Cambria Math" w:hAnsi="Cambria Math" w:cs="Cambria Math"/>
          <w:sz w:val="24"/>
          <w:szCs w:val="24"/>
        </w:rPr>
        <w:instrText>∼</w:instrText>
      </w:r>
      <w:r w:rsidR="00CF3620">
        <w:rPr>
          <w:sz w:val="24"/>
          <w:szCs w:val="24"/>
        </w:rPr>
        <w:instrText xml:space="preserve">800 genes as well as endosymbiotic bacteria with as few as </w:instrText>
      </w:r>
      <w:r w:rsidR="00CF3620">
        <w:rPr>
          <w:rFonts w:ascii="Cambria Math" w:hAnsi="Cambria Math" w:cs="Cambria Math"/>
          <w:sz w:val="24"/>
          <w:szCs w:val="24"/>
        </w:rPr>
        <w:instrText>∼</w:instrText>
      </w:r>
      <w:r w:rsidR="00CF3620">
        <w:rPr>
          <w:sz w:val="24"/>
          <w:szCs w:val="24"/>
        </w:rPr>
        <w:instrText xml:space="preserve">140 genes. Comparative genomics is revealing the evolutionary mechanisms that led to these small genomes. In the case of free-living prokaryotes, natural selection directly favored genome reduction, while in the case of endosymbiotic prokaryotes neutral processes played a more prominent role. However, new experimental data suggest that selective processes may be at operation as well for endosymbiotic prokaryotes at least during the first stages of genome reduction. Endosymbiotic prokaryotes have evolved diverse strategies for living with reduced gene sets inside a host-defined medium. These include utilization of host-encoded functions (some of them coded by genes acquired by gene transfer from the endosymbiont and/or other bacteria); metabolic complementation between co-symbionts; and forming consortiums with other bacteria within the host. Recent genome sequencing projects of intracellular mutualistic bacteria showed that previously believed universal evolutionary trends like reduced G+C content and conservation of genome synteny are not always present in highly reduced genomes. Finally, the simplified molecular machinery of some of these organisms with small genomes may be used to aid in the design of artificial minimal cells. Here we review recent genomic discoveries of the biology of prokaryotes endowed with small gene sets and discuss the evolutionary mechanisms that have been proposed to explain their peculiar nature.&lt;/p&gt;","container-title":"Frontiers in Microbiology","DOI":"10.3389/fmicb.2014.00742","ISSN":"1664-302X","journalAbbreviation":"Front. Microbiol.","language":"English","note":"publisher: Frontiers","source":"Frontiers","title":"Evolution of small prokaryotic genomes","URL":"https://www.frontiersin.org/journals/microbiology/articles/10.3389/fmicb.2014.00742/full","volume":"5","author":[{"family":"Martínez-Cano","given":"David J."},{"family":"Reyes-Prieto","given":"Mariana"},{"family":"Martínez-Romero","given":"Esperanza"},{"family":"Partida-Martínez","given":"Laila P."},{"family":"Latorre","given":"Amparo"},{"family":"Moya","given":"Andrés"},{"family":"Delaye","given":"Luis"}],"accessed":{"date-parts":[["2024",5,31]]},"issued":{"date-parts":[["2015",1,6]]}}}],"schema":"https://github.com/citation-style-language/schema/raw/master/csl-citation.json"} </w:instrText>
      </w:r>
      <w:r w:rsidR="00CF3620">
        <w:rPr>
          <w:sz w:val="24"/>
          <w:szCs w:val="24"/>
        </w:rPr>
        <w:fldChar w:fldCharType="separate"/>
      </w:r>
      <w:r w:rsidR="00CF3620" w:rsidRPr="00CF3620">
        <w:rPr>
          <w:rFonts w:ascii="Aptos" w:hAnsi="Aptos" w:cs="Times New Roman"/>
          <w:kern w:val="0"/>
          <w:sz w:val="24"/>
        </w:rPr>
        <w:t>(Martínez-</w:t>
      </w:r>
      <w:proofErr w:type="spellStart"/>
      <w:r w:rsidR="00CF3620" w:rsidRPr="00CF3620">
        <w:rPr>
          <w:rFonts w:ascii="Aptos" w:hAnsi="Aptos" w:cs="Times New Roman"/>
          <w:kern w:val="0"/>
          <w:sz w:val="24"/>
        </w:rPr>
        <w:t>Cano</w:t>
      </w:r>
      <w:proofErr w:type="spellEnd"/>
      <w:r w:rsidR="00CF3620" w:rsidRPr="00CF3620">
        <w:rPr>
          <w:rFonts w:ascii="Aptos" w:hAnsi="Aptos" w:cs="Times New Roman"/>
          <w:kern w:val="0"/>
          <w:sz w:val="24"/>
        </w:rPr>
        <w:t xml:space="preserve"> et al., 2015)</w:t>
      </w:r>
      <w:r w:rsidR="00CF3620">
        <w:rPr>
          <w:sz w:val="24"/>
          <w:szCs w:val="24"/>
        </w:rPr>
        <w:fldChar w:fldCharType="end"/>
      </w:r>
      <w:r w:rsidR="005941EA">
        <w:rPr>
          <w:sz w:val="24"/>
          <w:szCs w:val="24"/>
        </w:rPr>
        <w:t xml:space="preserve">, which </w:t>
      </w:r>
      <w:r w:rsidR="00573237">
        <w:rPr>
          <w:sz w:val="24"/>
          <w:szCs w:val="24"/>
        </w:rPr>
        <w:t>posits</w:t>
      </w:r>
      <w:r w:rsidR="005941EA">
        <w:rPr>
          <w:sz w:val="24"/>
          <w:szCs w:val="24"/>
        </w:rPr>
        <w:t xml:space="preserve"> that prokaryotes </w:t>
      </w:r>
      <w:r w:rsidR="007C23F9">
        <w:rPr>
          <w:sz w:val="24"/>
          <w:szCs w:val="24"/>
        </w:rPr>
        <w:t>evolve to eliminate superfluous genes in low-resource environments</w:t>
      </w:r>
      <w:r w:rsidR="007C6740">
        <w:rPr>
          <w:sz w:val="24"/>
          <w:szCs w:val="24"/>
        </w:rPr>
        <w:t xml:space="preserve"> to be</w:t>
      </w:r>
      <w:r w:rsidR="003346ED">
        <w:rPr>
          <w:sz w:val="24"/>
          <w:szCs w:val="24"/>
        </w:rPr>
        <w:t>st</w:t>
      </w:r>
      <w:r w:rsidR="007C6740">
        <w:rPr>
          <w:sz w:val="24"/>
          <w:szCs w:val="24"/>
        </w:rPr>
        <w:t xml:space="preserve"> manage their energy economy. </w:t>
      </w:r>
      <w:r w:rsidR="002161ED">
        <w:rPr>
          <w:sz w:val="24"/>
          <w:szCs w:val="24"/>
        </w:rPr>
        <w:t xml:space="preserve">For instance, </w:t>
      </w:r>
      <w:r w:rsidR="002161ED" w:rsidRPr="006114C3">
        <w:rPr>
          <w:i/>
          <w:iCs/>
          <w:sz w:val="24"/>
          <w:szCs w:val="24"/>
        </w:rPr>
        <w:t>Prochlorococcus</w:t>
      </w:r>
      <w:r w:rsidR="00936C21">
        <w:rPr>
          <w:sz w:val="24"/>
          <w:szCs w:val="24"/>
        </w:rPr>
        <w:t xml:space="preserve"> species with</w:t>
      </w:r>
      <w:r w:rsidR="002161ED">
        <w:rPr>
          <w:sz w:val="24"/>
          <w:szCs w:val="24"/>
        </w:rPr>
        <w:t xml:space="preserve"> r</w:t>
      </w:r>
      <w:r w:rsidR="00B7387A">
        <w:rPr>
          <w:sz w:val="24"/>
          <w:szCs w:val="24"/>
        </w:rPr>
        <w:t xml:space="preserve">educed genome sizes require less nitrogen and phosphorus </w:t>
      </w:r>
      <w:r w:rsidR="002161ED">
        <w:rPr>
          <w:sz w:val="24"/>
          <w:szCs w:val="24"/>
        </w:rPr>
        <w:t xml:space="preserve">for DNA </w:t>
      </w:r>
      <w:r w:rsidR="002161ED">
        <w:rPr>
          <w:sz w:val="24"/>
          <w:szCs w:val="24"/>
        </w:rPr>
        <w:lastRenderedPageBreak/>
        <w:t>synthesis</w:t>
      </w:r>
      <w:r w:rsidR="000A176D">
        <w:rPr>
          <w:sz w:val="24"/>
          <w:szCs w:val="24"/>
        </w:rPr>
        <w:t xml:space="preserve">, since these resources are </w:t>
      </w:r>
      <w:r w:rsidR="006114C3">
        <w:rPr>
          <w:sz w:val="24"/>
          <w:szCs w:val="24"/>
        </w:rPr>
        <w:t xml:space="preserve">limiting in </w:t>
      </w:r>
      <w:r w:rsidR="006114C3" w:rsidRPr="006114C3">
        <w:rPr>
          <w:i/>
          <w:iCs/>
          <w:sz w:val="24"/>
          <w:szCs w:val="24"/>
        </w:rPr>
        <w:t>Prochlorococcus</w:t>
      </w:r>
      <w:r w:rsidR="006114C3">
        <w:rPr>
          <w:sz w:val="24"/>
          <w:szCs w:val="24"/>
        </w:rPr>
        <w:t>’</w:t>
      </w:r>
      <w:r w:rsidR="000A176D">
        <w:rPr>
          <w:sz w:val="24"/>
          <w:szCs w:val="24"/>
        </w:rPr>
        <w:t xml:space="preserve"> upper-ocean habitat </w:t>
      </w:r>
      <w:r w:rsidR="000A176D">
        <w:rPr>
          <w:sz w:val="24"/>
          <w:szCs w:val="24"/>
        </w:rPr>
        <w:fldChar w:fldCharType="begin"/>
      </w:r>
      <w:r w:rsidR="000A176D">
        <w:rPr>
          <w:sz w:val="24"/>
          <w:szCs w:val="24"/>
        </w:rPr>
        <w:instrText xml:space="preserve"> ADDIN ZOTERO_ITEM CSL_CITATION {"citationID":"p227E1Gb","properties":{"formattedCitation":"(Dufresne et al., 2005)","plainCitation":"(Dufresne et al., 2005)","noteIndex":0},"citationItems":[{"id":375,"uris":["http://zotero.org/users/11323729/items/76JH8C8B"],"itemData":{"id":375,"type":"article-journal","abstract":"Three complete genomes of Prochlorococcus species, the smallest and most abundant photosynthetic organism in the ocean, have recently been published. Comparative genome analyses reveal that genome shrinkage has occurred within this genus, associated with a sharp reduction in G+C content. As all examples of genome reduction characterized so far have been restricted to endosymbionts or pathogens, with a host-dependent lifestyle, the observed genome reduction in Prochlorococcus is the first documented example of such a process in a free-living organism.","container-title":"Genome Biology","DOI":"10.1186/gb-2005-6-2-r14","ISSN":"1474-760X","issue":"2","journalAbbreviation":"Genome Biology","page":"R14","source":"BioMed Central","title":"Accelerated evolution associated with genome reduction in a free-living prokaryote","volume":"6","author":[{"family":"Dufresne","given":"Alexis"},{"family":"Garczarek","given":"Laurence"},{"family":"Partensky","given":"Frédéric"}],"issued":{"date-parts":[["2005",1,14]]}}}],"schema":"https://github.com/citation-style-language/schema/raw/master/csl-citation.json"} </w:instrText>
      </w:r>
      <w:r w:rsidR="000A176D">
        <w:rPr>
          <w:sz w:val="24"/>
          <w:szCs w:val="24"/>
        </w:rPr>
        <w:fldChar w:fldCharType="separate"/>
      </w:r>
      <w:r w:rsidR="000A176D" w:rsidRPr="000A176D">
        <w:rPr>
          <w:rFonts w:ascii="Aptos" w:hAnsi="Aptos"/>
          <w:sz w:val="24"/>
        </w:rPr>
        <w:t>(Dufresne et al., 2005)</w:t>
      </w:r>
      <w:r w:rsidR="000A176D">
        <w:rPr>
          <w:sz w:val="24"/>
          <w:szCs w:val="24"/>
        </w:rPr>
        <w:fldChar w:fldCharType="end"/>
      </w:r>
      <w:r w:rsidR="007121DA">
        <w:rPr>
          <w:sz w:val="24"/>
          <w:szCs w:val="24"/>
        </w:rPr>
        <w:t xml:space="preserve">. Similar constraints on species in this study, may result in </w:t>
      </w:r>
      <w:r w:rsidR="00573237">
        <w:rPr>
          <w:sz w:val="24"/>
          <w:szCs w:val="24"/>
        </w:rPr>
        <w:t>more complex</w:t>
      </w:r>
      <w:r w:rsidR="00A86C8E">
        <w:rPr>
          <w:sz w:val="24"/>
          <w:szCs w:val="24"/>
        </w:rPr>
        <w:t xml:space="preserve"> prokaryotes requiring </w:t>
      </w:r>
      <w:r w:rsidR="00573237">
        <w:rPr>
          <w:sz w:val="24"/>
          <w:szCs w:val="24"/>
        </w:rPr>
        <w:t xml:space="preserve">more </w:t>
      </w:r>
      <w:r w:rsidR="00BD03EC">
        <w:rPr>
          <w:sz w:val="24"/>
          <w:szCs w:val="24"/>
        </w:rPr>
        <w:t xml:space="preserve">nitrogen and phosphorus resources in their growth media, thus reducing the set of </w:t>
      </w:r>
      <w:r w:rsidR="001640A9">
        <w:rPr>
          <w:sz w:val="24"/>
          <w:szCs w:val="24"/>
        </w:rPr>
        <w:t>suitable</w:t>
      </w:r>
      <w:r w:rsidR="00BD03EC">
        <w:rPr>
          <w:sz w:val="24"/>
          <w:szCs w:val="24"/>
        </w:rPr>
        <w:t xml:space="preserve"> resources comprising the resource niches.</w:t>
      </w:r>
    </w:p>
    <w:p w14:paraId="387300C0" w14:textId="36E2B9CD" w:rsidR="00D9394C" w:rsidRDefault="00D7312E" w:rsidP="003E4111">
      <w:pPr>
        <w:spacing w:line="360" w:lineRule="auto"/>
        <w:rPr>
          <w:sz w:val="24"/>
          <w:szCs w:val="24"/>
        </w:rPr>
      </w:pPr>
      <w:r>
        <w:rPr>
          <w:sz w:val="24"/>
          <w:szCs w:val="24"/>
        </w:rPr>
        <w:t xml:space="preserve">My findings revealed the action of niche conservatism in clustering taxa based on resource niche similarity. However, </w:t>
      </w:r>
      <w:r w:rsidR="00D811C6">
        <w:rPr>
          <w:sz w:val="24"/>
          <w:szCs w:val="24"/>
        </w:rPr>
        <w:t xml:space="preserve">the level of phylogenetic classification required to spatially separate resource-sharing clusters is wide-ranging. As visualised in figure </w:t>
      </w:r>
      <w:r w:rsidR="00345BB9">
        <w:rPr>
          <w:sz w:val="24"/>
          <w:szCs w:val="24"/>
        </w:rPr>
        <w:t>6A</w:t>
      </w:r>
      <w:r w:rsidR="00CA6FF2">
        <w:rPr>
          <w:sz w:val="24"/>
          <w:szCs w:val="24"/>
        </w:rPr>
        <w:t xml:space="preserve">, the highly diverse phylum of the Terrabacteria group cannot be separated into its own </w:t>
      </w:r>
      <w:r w:rsidR="0032191A">
        <w:rPr>
          <w:sz w:val="24"/>
          <w:szCs w:val="24"/>
        </w:rPr>
        <w:t xml:space="preserve">distinct resource niche. However, by splitting it into the classes of </w:t>
      </w:r>
      <w:r w:rsidR="00885EA6" w:rsidRPr="006114C3">
        <w:rPr>
          <w:i/>
          <w:iCs/>
          <w:sz w:val="24"/>
          <w:szCs w:val="24"/>
        </w:rPr>
        <w:t>Actinomycetota</w:t>
      </w:r>
      <w:r w:rsidR="00885EA6">
        <w:rPr>
          <w:sz w:val="24"/>
          <w:szCs w:val="24"/>
        </w:rPr>
        <w:t xml:space="preserve"> and </w:t>
      </w:r>
      <w:r w:rsidR="00885EA6" w:rsidRPr="006114C3">
        <w:rPr>
          <w:i/>
          <w:iCs/>
          <w:sz w:val="24"/>
          <w:szCs w:val="24"/>
        </w:rPr>
        <w:t>Bacillota,</w:t>
      </w:r>
      <w:r w:rsidR="00885EA6">
        <w:rPr>
          <w:sz w:val="24"/>
          <w:szCs w:val="24"/>
        </w:rPr>
        <w:t xml:space="preserve"> spatially distinct groups begin to emerge. Th</w:t>
      </w:r>
      <w:r w:rsidR="00541F60">
        <w:rPr>
          <w:sz w:val="24"/>
          <w:szCs w:val="24"/>
        </w:rPr>
        <w:t>ere is further evidence of spatial distinction through members of the</w:t>
      </w:r>
      <w:r w:rsidR="003D7B2D">
        <w:rPr>
          <w:sz w:val="24"/>
          <w:szCs w:val="24"/>
        </w:rPr>
        <w:t xml:space="preserve"> </w:t>
      </w:r>
      <w:r w:rsidR="003D7B2D" w:rsidRPr="006114C3">
        <w:rPr>
          <w:i/>
          <w:iCs/>
          <w:sz w:val="24"/>
          <w:szCs w:val="24"/>
        </w:rPr>
        <w:t xml:space="preserve">Pseudomonadota </w:t>
      </w:r>
      <w:r w:rsidR="003D7B2D">
        <w:rPr>
          <w:sz w:val="24"/>
          <w:szCs w:val="24"/>
        </w:rPr>
        <w:t xml:space="preserve">phylum </w:t>
      </w:r>
      <w:r w:rsidR="00795FC8">
        <w:rPr>
          <w:sz w:val="24"/>
          <w:szCs w:val="24"/>
        </w:rPr>
        <w:t xml:space="preserve">forming more distinct clusters in figure </w:t>
      </w:r>
      <w:r w:rsidR="00345BB9">
        <w:rPr>
          <w:sz w:val="24"/>
          <w:szCs w:val="24"/>
        </w:rPr>
        <w:t>6B</w:t>
      </w:r>
      <w:r w:rsidR="00795FC8">
        <w:rPr>
          <w:sz w:val="24"/>
          <w:szCs w:val="24"/>
        </w:rPr>
        <w:t xml:space="preserve">. </w:t>
      </w:r>
      <w:r w:rsidR="00345BB9">
        <w:rPr>
          <w:sz w:val="24"/>
          <w:szCs w:val="24"/>
        </w:rPr>
        <w:t>Spatial</w:t>
      </w:r>
      <w:r w:rsidR="00795FC8">
        <w:rPr>
          <w:sz w:val="24"/>
          <w:szCs w:val="24"/>
        </w:rPr>
        <w:t xml:space="preserve"> separation </w:t>
      </w:r>
      <w:r w:rsidR="00345BB9">
        <w:rPr>
          <w:sz w:val="24"/>
          <w:szCs w:val="24"/>
        </w:rPr>
        <w:t xml:space="preserve">increases </w:t>
      </w:r>
      <w:r w:rsidR="00795FC8">
        <w:rPr>
          <w:sz w:val="24"/>
          <w:szCs w:val="24"/>
        </w:rPr>
        <w:t xml:space="preserve">when the taxonomic classifier is reduced closer to the species level, indicates the </w:t>
      </w:r>
      <w:r w:rsidR="00345BB9">
        <w:rPr>
          <w:sz w:val="24"/>
          <w:szCs w:val="24"/>
        </w:rPr>
        <w:t>action</w:t>
      </w:r>
      <w:r w:rsidR="00795FC8">
        <w:rPr>
          <w:sz w:val="24"/>
          <w:szCs w:val="24"/>
        </w:rPr>
        <w:t xml:space="preserve"> of niche conservatism</w:t>
      </w:r>
      <w:r w:rsidR="00F64D54">
        <w:rPr>
          <w:sz w:val="24"/>
          <w:szCs w:val="24"/>
        </w:rPr>
        <w:t>.</w:t>
      </w:r>
    </w:p>
    <w:p w14:paraId="21CA6D2F" w14:textId="22AF6428" w:rsidR="00785306" w:rsidRDefault="00785306" w:rsidP="003E4111">
      <w:pPr>
        <w:spacing w:line="360" w:lineRule="auto"/>
        <w:rPr>
          <w:sz w:val="24"/>
          <w:szCs w:val="24"/>
        </w:rPr>
      </w:pPr>
      <w:r>
        <w:rPr>
          <w:sz w:val="24"/>
          <w:szCs w:val="24"/>
        </w:rPr>
        <w:t xml:space="preserve">The </w:t>
      </w:r>
      <w:r w:rsidRPr="006114C3">
        <w:rPr>
          <w:i/>
          <w:iCs/>
          <w:sz w:val="24"/>
          <w:szCs w:val="24"/>
        </w:rPr>
        <w:t>Thermodesulfobacteriota</w:t>
      </w:r>
      <w:r>
        <w:rPr>
          <w:sz w:val="24"/>
          <w:szCs w:val="24"/>
        </w:rPr>
        <w:t xml:space="preserve"> phylum </w:t>
      </w:r>
      <w:r w:rsidR="00A66E26">
        <w:rPr>
          <w:sz w:val="24"/>
          <w:szCs w:val="24"/>
        </w:rPr>
        <w:t>groups towards the lower left quadrant</w:t>
      </w:r>
      <w:r>
        <w:rPr>
          <w:sz w:val="24"/>
          <w:szCs w:val="24"/>
        </w:rPr>
        <w:t xml:space="preserve"> at the phylum level in figure 6</w:t>
      </w:r>
      <w:r w:rsidR="00345BB9">
        <w:rPr>
          <w:sz w:val="24"/>
          <w:szCs w:val="24"/>
        </w:rPr>
        <w:t>A</w:t>
      </w:r>
      <w:r w:rsidR="0005038F">
        <w:rPr>
          <w:sz w:val="24"/>
          <w:szCs w:val="24"/>
        </w:rPr>
        <w:t xml:space="preserve">, perhaps representing </w:t>
      </w:r>
      <w:r w:rsidR="00725B42">
        <w:rPr>
          <w:sz w:val="24"/>
          <w:szCs w:val="24"/>
        </w:rPr>
        <w:t xml:space="preserve">how </w:t>
      </w:r>
      <w:r w:rsidR="0005038F">
        <w:rPr>
          <w:sz w:val="24"/>
          <w:szCs w:val="24"/>
        </w:rPr>
        <w:t xml:space="preserve">different resource requirements </w:t>
      </w:r>
      <w:r w:rsidR="00A66E26">
        <w:rPr>
          <w:sz w:val="24"/>
          <w:szCs w:val="24"/>
        </w:rPr>
        <w:t xml:space="preserve">constrain the distribution </w:t>
      </w:r>
      <w:r w:rsidR="0005038F">
        <w:rPr>
          <w:sz w:val="24"/>
          <w:szCs w:val="24"/>
        </w:rPr>
        <w:t xml:space="preserve">of thermophiles </w:t>
      </w:r>
      <w:r w:rsidR="00BB2695">
        <w:rPr>
          <w:sz w:val="24"/>
          <w:szCs w:val="24"/>
        </w:rPr>
        <w:t xml:space="preserve">in </w:t>
      </w:r>
      <w:r w:rsidR="00A66E26">
        <w:rPr>
          <w:sz w:val="24"/>
          <w:szCs w:val="24"/>
        </w:rPr>
        <w:t>niche space</w:t>
      </w:r>
      <w:r w:rsidR="00DA59E5">
        <w:rPr>
          <w:sz w:val="24"/>
          <w:szCs w:val="24"/>
        </w:rPr>
        <w:t xml:space="preserve">, </w:t>
      </w:r>
      <w:r w:rsidR="0079251D">
        <w:rPr>
          <w:sz w:val="24"/>
          <w:szCs w:val="24"/>
        </w:rPr>
        <w:t>compared</w:t>
      </w:r>
      <w:r w:rsidR="00BB2695">
        <w:rPr>
          <w:sz w:val="24"/>
          <w:szCs w:val="24"/>
        </w:rPr>
        <w:t xml:space="preserve"> to </w:t>
      </w:r>
      <w:r w:rsidR="00A66E26">
        <w:rPr>
          <w:sz w:val="24"/>
          <w:szCs w:val="24"/>
        </w:rPr>
        <w:t xml:space="preserve">surrounding mesophiles. </w:t>
      </w:r>
      <w:r w:rsidR="00BB2695">
        <w:rPr>
          <w:sz w:val="24"/>
          <w:szCs w:val="24"/>
        </w:rPr>
        <w:t xml:space="preserve"> </w:t>
      </w:r>
      <w:r w:rsidR="00820F3E">
        <w:rPr>
          <w:sz w:val="24"/>
          <w:szCs w:val="24"/>
        </w:rPr>
        <w:t>Equally</w:t>
      </w:r>
      <w:r w:rsidR="00820F3E" w:rsidRPr="006114C3">
        <w:rPr>
          <w:i/>
          <w:iCs/>
          <w:sz w:val="24"/>
          <w:szCs w:val="24"/>
        </w:rPr>
        <w:t>, Euryarchaeota</w:t>
      </w:r>
      <w:r w:rsidR="00820F3E">
        <w:rPr>
          <w:sz w:val="24"/>
          <w:szCs w:val="24"/>
        </w:rPr>
        <w:t xml:space="preserve"> groups towards the upper left quadrant</w:t>
      </w:r>
      <w:r w:rsidR="00F453FF">
        <w:rPr>
          <w:sz w:val="24"/>
          <w:szCs w:val="24"/>
        </w:rPr>
        <w:t xml:space="preserve"> at the phylum level. This may hint that</w:t>
      </w:r>
      <w:r w:rsidR="00591CC9">
        <w:rPr>
          <w:sz w:val="24"/>
          <w:szCs w:val="24"/>
        </w:rPr>
        <w:t xml:space="preserve"> </w:t>
      </w:r>
      <w:r w:rsidR="00B43B3C">
        <w:rPr>
          <w:sz w:val="24"/>
          <w:szCs w:val="24"/>
        </w:rPr>
        <w:t>phyla</w:t>
      </w:r>
      <w:r w:rsidR="00591CC9">
        <w:rPr>
          <w:sz w:val="24"/>
          <w:szCs w:val="24"/>
        </w:rPr>
        <w:t xml:space="preserve"> </w:t>
      </w:r>
      <w:r w:rsidR="00E4312B">
        <w:rPr>
          <w:sz w:val="24"/>
          <w:szCs w:val="24"/>
        </w:rPr>
        <w:t>of lower thermal sensitivity</w:t>
      </w:r>
      <w:r w:rsidR="009B70FC">
        <w:rPr>
          <w:sz w:val="24"/>
          <w:szCs w:val="24"/>
        </w:rPr>
        <w:t xml:space="preserve">– exhibited in </w:t>
      </w:r>
      <w:r w:rsidR="006F6A9A">
        <w:rPr>
          <w:sz w:val="24"/>
          <w:szCs w:val="24"/>
        </w:rPr>
        <w:t xml:space="preserve">thermophiles and </w:t>
      </w:r>
      <w:r w:rsidR="00B43B3C">
        <w:rPr>
          <w:sz w:val="24"/>
          <w:szCs w:val="24"/>
        </w:rPr>
        <w:t xml:space="preserve">some </w:t>
      </w:r>
      <w:r w:rsidR="009B70FC">
        <w:rPr>
          <w:sz w:val="24"/>
          <w:szCs w:val="24"/>
        </w:rPr>
        <w:t>mesophilic archaea</w:t>
      </w:r>
      <w:r w:rsidR="00B43B3C">
        <w:rPr>
          <w:sz w:val="24"/>
          <w:szCs w:val="24"/>
        </w:rPr>
        <w:t xml:space="preserve"> </w:t>
      </w:r>
      <w:r w:rsidR="00684C9D">
        <w:rPr>
          <w:sz w:val="24"/>
          <w:szCs w:val="24"/>
        </w:rPr>
        <w:fldChar w:fldCharType="begin"/>
      </w:r>
      <w:r w:rsidR="00684C9D">
        <w:rPr>
          <w:sz w:val="24"/>
          <w:szCs w:val="24"/>
        </w:rPr>
        <w:instrText xml:space="preserve"> ADDIN ZOTERO_ITEM CSL_CITATION {"citationID":"SEmBW9vb","properties":{"formattedCitation":"(Smith et al., 2019)","plainCitation":"(Smith et al., 2019)","noteIndex":0},"citationItems":[{"id":282,"uris":["http://zotero.org/users/11323729/items/ANZCXAPM"],"itemData":{"id":282,"type":"article-journal","abstract":"Understanding how the metabolic rates of prokaryotes respond to temperature is fundamental to our understanding of how ecosystem functioning will be altered by climate change, as these micro-organisms are major contributors to global carbon efflux. Ecological metabolic theory suggests that species living at higher temperatures evolve higher growth rates than those in cooler niches due to thermodynamic constraints. Here, using a global prokaryotic dataset, we find that maximal growth rate at thermal optimum increases with temperature for mesophiles (temperature optima $$\\lesssim 4{5}\\ ^{\\circ }$$C), but not thermophiles ($$\\gtrsim 4{5}\\ ^{\\circ }$$C). Furthermore, short-term (within-day) thermal responses of prokaryotic metabolic rates are typically more sensitive to warming than those of eukaryotes. Because climatic warming will mostly impact ecosystems in the mesophilic temperature range, we conclude that as microbial communities adapt to higher temperatures, their metabolic rates and therefore, biomass-specific CO$${}_{2}$$production, will inevitably rise. Using a mathematical model, we illustrate the potential global impacts of these findings.","container-title":"Nature Communications","DOI":"10.1038/s41467-019-13109-1","ISSN":"2041-1723","issue":"1","journalAbbreviation":"Nat Commun","language":"en","license":"2019 The Author(s)","note":"publisher: Nature Publishing Group","page":"5124","source":"www.nature.com","title":"Community-level respiration of prokaryotic microbes may rise with global warming","volume":"10","author":[{"family":"Smith","given":"Thomas P."},{"family":"Thomas","given":"Thomas J. H."},{"family":"García-Carreras","given":"Bernardo"},{"family":"Sal","given":"Sofía"},{"family":"Yvon-Durocher","given":"Gabriel"},{"family":"Bell","given":"Thomas"},{"family":"Pawar","given":"Samrāt"}],"issued":{"date-parts":[["2019",11,12]]}}}],"schema":"https://github.com/citation-style-language/schema/raw/master/csl-citation.json"} </w:instrText>
      </w:r>
      <w:r w:rsidR="00684C9D">
        <w:rPr>
          <w:sz w:val="24"/>
          <w:szCs w:val="24"/>
        </w:rPr>
        <w:fldChar w:fldCharType="separate"/>
      </w:r>
      <w:r w:rsidR="00684C9D" w:rsidRPr="00684C9D">
        <w:rPr>
          <w:rFonts w:ascii="Aptos" w:hAnsi="Aptos"/>
          <w:sz w:val="24"/>
        </w:rPr>
        <w:t>(Smith et al., 2019)</w:t>
      </w:r>
      <w:r w:rsidR="00684C9D">
        <w:rPr>
          <w:sz w:val="24"/>
          <w:szCs w:val="24"/>
        </w:rPr>
        <w:fldChar w:fldCharType="end"/>
      </w:r>
      <w:r w:rsidR="00B43B3C">
        <w:rPr>
          <w:sz w:val="24"/>
          <w:szCs w:val="24"/>
        </w:rPr>
        <w:t xml:space="preserve"> </w:t>
      </w:r>
      <w:r w:rsidR="00BB7546">
        <w:rPr>
          <w:sz w:val="24"/>
          <w:szCs w:val="24"/>
        </w:rPr>
        <w:t xml:space="preserve">- </w:t>
      </w:r>
      <w:r w:rsidR="009B70FC">
        <w:rPr>
          <w:sz w:val="24"/>
          <w:szCs w:val="24"/>
        </w:rPr>
        <w:t xml:space="preserve"> </w:t>
      </w:r>
      <w:r w:rsidR="006F6A9A">
        <w:rPr>
          <w:sz w:val="24"/>
          <w:szCs w:val="24"/>
        </w:rPr>
        <w:t xml:space="preserve">may </w:t>
      </w:r>
      <w:r w:rsidR="00992E75">
        <w:rPr>
          <w:sz w:val="24"/>
          <w:szCs w:val="24"/>
        </w:rPr>
        <w:t>have less variable resource niches</w:t>
      </w:r>
      <w:r w:rsidR="003C23D6">
        <w:rPr>
          <w:sz w:val="24"/>
          <w:szCs w:val="24"/>
        </w:rPr>
        <w:t xml:space="preserve"> than other mesophilic prokaryotes with higher thermal sensitivity</w:t>
      </w:r>
      <w:r w:rsidR="00992E75">
        <w:rPr>
          <w:sz w:val="24"/>
          <w:szCs w:val="24"/>
        </w:rPr>
        <w:t xml:space="preserve">. </w:t>
      </w:r>
    </w:p>
    <w:p w14:paraId="6D1E3502" w14:textId="1A9D3DF1" w:rsidR="00EC7579" w:rsidRDefault="000369B9" w:rsidP="003E4111">
      <w:pPr>
        <w:spacing w:line="360" w:lineRule="auto"/>
        <w:rPr>
          <w:sz w:val="24"/>
          <w:szCs w:val="24"/>
        </w:rPr>
      </w:pPr>
      <w:r>
        <w:rPr>
          <w:sz w:val="24"/>
          <w:szCs w:val="24"/>
        </w:rPr>
        <w:t>Evidently, the time scale on which niche conservatism acts is far less than the phylum or class level</w:t>
      </w:r>
      <w:r w:rsidR="00A20296">
        <w:rPr>
          <w:sz w:val="24"/>
          <w:szCs w:val="24"/>
        </w:rPr>
        <w:t xml:space="preserve">, since taxa within these groups still form spatially distinct groupings. Instead, it seems that niche conservatism plays an important role </w:t>
      </w:r>
      <w:r w:rsidR="00150F42">
        <w:rPr>
          <w:sz w:val="24"/>
          <w:szCs w:val="24"/>
        </w:rPr>
        <w:t>in shaping more recent evolutionary behaviour</w:t>
      </w:r>
      <w:r w:rsidR="00EB1B5A">
        <w:rPr>
          <w:sz w:val="24"/>
          <w:szCs w:val="24"/>
        </w:rPr>
        <w:t>.</w:t>
      </w:r>
      <w:r w:rsidR="00A80C8F">
        <w:rPr>
          <w:sz w:val="24"/>
          <w:szCs w:val="24"/>
        </w:rPr>
        <w:t xml:space="preserve"> Lower classifications are required to group individual clusters by resource dependencies.</w:t>
      </w:r>
    </w:p>
    <w:p w14:paraId="73DC80CC" w14:textId="07564080" w:rsidR="000369B9" w:rsidRDefault="00EB1B5A" w:rsidP="003E4111">
      <w:pPr>
        <w:spacing w:line="360" w:lineRule="auto"/>
        <w:rPr>
          <w:sz w:val="24"/>
          <w:szCs w:val="24"/>
        </w:rPr>
      </w:pPr>
      <w:r>
        <w:rPr>
          <w:sz w:val="24"/>
          <w:szCs w:val="24"/>
        </w:rPr>
        <w:t xml:space="preserve">This has important implications for our understanding of </w:t>
      </w:r>
      <w:r w:rsidR="00B8729B">
        <w:rPr>
          <w:sz w:val="24"/>
          <w:szCs w:val="24"/>
        </w:rPr>
        <w:t>culture methodologies.</w:t>
      </w:r>
      <w:r w:rsidR="007425AE">
        <w:rPr>
          <w:sz w:val="24"/>
          <w:szCs w:val="24"/>
        </w:rPr>
        <w:t xml:space="preserve"> </w:t>
      </w:r>
      <w:r w:rsidR="00B8729B">
        <w:rPr>
          <w:sz w:val="24"/>
          <w:szCs w:val="24"/>
        </w:rPr>
        <w:t>S</w:t>
      </w:r>
      <w:r w:rsidR="007425AE">
        <w:rPr>
          <w:sz w:val="24"/>
          <w:szCs w:val="24"/>
        </w:rPr>
        <w:t xml:space="preserve">ince resource dependencies are most similar at lower taxonomic </w:t>
      </w:r>
      <w:r w:rsidR="003D3A24">
        <w:rPr>
          <w:sz w:val="24"/>
          <w:szCs w:val="24"/>
        </w:rPr>
        <w:t>levels, the</w:t>
      </w:r>
      <w:r w:rsidR="00FD6AF5">
        <w:rPr>
          <w:sz w:val="24"/>
          <w:szCs w:val="24"/>
        </w:rPr>
        <w:t xml:space="preserve"> lowest taxonomic level </w:t>
      </w:r>
      <w:r w:rsidR="00B30F1C">
        <w:rPr>
          <w:sz w:val="24"/>
          <w:szCs w:val="24"/>
        </w:rPr>
        <w:t xml:space="preserve">is required </w:t>
      </w:r>
      <w:r w:rsidR="00FD6AF5">
        <w:rPr>
          <w:sz w:val="24"/>
          <w:szCs w:val="24"/>
        </w:rPr>
        <w:t xml:space="preserve">for </w:t>
      </w:r>
      <w:r w:rsidR="003D3A24">
        <w:rPr>
          <w:sz w:val="24"/>
          <w:szCs w:val="24"/>
        </w:rPr>
        <w:t>media matching with newly discovered prokaryotes</w:t>
      </w:r>
      <w:r w:rsidR="00FD6AF5">
        <w:rPr>
          <w:sz w:val="24"/>
          <w:szCs w:val="24"/>
        </w:rPr>
        <w:t>.</w:t>
      </w:r>
      <w:r w:rsidR="00FE55F1">
        <w:rPr>
          <w:sz w:val="24"/>
          <w:szCs w:val="24"/>
        </w:rPr>
        <w:t xml:space="preserve"> With the speed and precision offered by next-generation sequencing, newly discovered organisms may be cultured at an accelerated rate by compari</w:t>
      </w:r>
      <w:r w:rsidR="003D3A24">
        <w:rPr>
          <w:sz w:val="24"/>
          <w:szCs w:val="24"/>
        </w:rPr>
        <w:t xml:space="preserve">ng resource niches with their nearest phylogenetic relative. </w:t>
      </w:r>
    </w:p>
    <w:p w14:paraId="7BBAEAF6" w14:textId="1AFE8ED8" w:rsidR="00E856E6" w:rsidRDefault="00E856E6" w:rsidP="003E4111">
      <w:pPr>
        <w:spacing w:line="360" w:lineRule="auto"/>
        <w:rPr>
          <w:sz w:val="24"/>
          <w:szCs w:val="24"/>
        </w:rPr>
      </w:pPr>
      <w:r>
        <w:rPr>
          <w:sz w:val="24"/>
          <w:szCs w:val="24"/>
        </w:rPr>
        <w:lastRenderedPageBreak/>
        <w:t xml:space="preserve">A clear next step would be to investigate the data utilizing only organic, carbon source resources. This will reduce the dimensionality of the data and provide a clearer pattern of whether the ability to synthesise extracellular enzymes is preventing organisms of larger genome sizes from growth on a broader resource niche width. </w:t>
      </w:r>
    </w:p>
    <w:p w14:paraId="19432586" w14:textId="5383C445" w:rsidR="00EF2E3E" w:rsidRDefault="0018106D" w:rsidP="003E4111">
      <w:pPr>
        <w:spacing w:line="360" w:lineRule="auto"/>
        <w:rPr>
          <w:sz w:val="24"/>
          <w:szCs w:val="24"/>
        </w:rPr>
      </w:pPr>
      <w:r>
        <w:rPr>
          <w:sz w:val="24"/>
          <w:szCs w:val="24"/>
        </w:rPr>
        <w:t xml:space="preserve">Another </w:t>
      </w:r>
      <w:r w:rsidR="009F6E67">
        <w:rPr>
          <w:sz w:val="24"/>
          <w:szCs w:val="24"/>
        </w:rPr>
        <w:t>solution</w:t>
      </w:r>
      <w:r>
        <w:rPr>
          <w:sz w:val="24"/>
          <w:szCs w:val="24"/>
        </w:rPr>
        <w:t xml:space="preserve"> for </w:t>
      </w:r>
      <w:r w:rsidR="00FC5BC0">
        <w:rPr>
          <w:sz w:val="24"/>
          <w:szCs w:val="24"/>
        </w:rPr>
        <w:t>generat</w:t>
      </w:r>
      <w:r>
        <w:rPr>
          <w:sz w:val="24"/>
          <w:szCs w:val="24"/>
        </w:rPr>
        <w:t>ing</w:t>
      </w:r>
      <w:r w:rsidR="00FC5BC0">
        <w:rPr>
          <w:sz w:val="24"/>
          <w:szCs w:val="24"/>
        </w:rPr>
        <w:t xml:space="preserve"> clearer relationship</w:t>
      </w:r>
      <w:r>
        <w:rPr>
          <w:sz w:val="24"/>
          <w:szCs w:val="24"/>
        </w:rPr>
        <w:t>s</w:t>
      </w:r>
      <w:r w:rsidR="00FC5BC0">
        <w:rPr>
          <w:sz w:val="24"/>
          <w:szCs w:val="24"/>
        </w:rPr>
        <w:t xml:space="preserve"> between the fundamental niche and the resource niche </w:t>
      </w:r>
      <w:r w:rsidR="009F6E67">
        <w:rPr>
          <w:sz w:val="24"/>
          <w:szCs w:val="24"/>
        </w:rPr>
        <w:t xml:space="preserve">may </w:t>
      </w:r>
      <w:r>
        <w:rPr>
          <w:sz w:val="24"/>
          <w:szCs w:val="24"/>
        </w:rPr>
        <w:t xml:space="preserve">involve </w:t>
      </w:r>
      <w:r w:rsidR="00FC5BC0">
        <w:rPr>
          <w:sz w:val="24"/>
          <w:szCs w:val="24"/>
        </w:rPr>
        <w:t>genome</w:t>
      </w:r>
      <w:r w:rsidR="00EF2E3E">
        <w:rPr>
          <w:sz w:val="24"/>
          <w:szCs w:val="24"/>
        </w:rPr>
        <w:t>-scale metabolic</w:t>
      </w:r>
      <w:r>
        <w:rPr>
          <w:sz w:val="24"/>
          <w:szCs w:val="24"/>
        </w:rPr>
        <w:t xml:space="preserve">. </w:t>
      </w:r>
      <w:r w:rsidR="00EF2E3E">
        <w:rPr>
          <w:sz w:val="24"/>
          <w:szCs w:val="24"/>
        </w:rPr>
        <w:t xml:space="preserve">Genome scale metabolic modelling was able to compute the metabolic niche distances between organisms and correlate them with COBRA-based distances </w:t>
      </w:r>
      <w:r w:rsidR="00EF2E3E">
        <w:rPr>
          <w:sz w:val="24"/>
          <w:szCs w:val="24"/>
        </w:rPr>
        <w:fldChar w:fldCharType="begin"/>
      </w:r>
      <w:r w:rsidR="00EF2E3E">
        <w:rPr>
          <w:sz w:val="24"/>
          <w:szCs w:val="24"/>
        </w:rPr>
        <w:instrText xml:space="preserve"> ADDIN ZOTERO_ITEM CSL_CITATION {"citationID":"3zK0Fdqa","properties":{"formattedCitation":"(Heirendt et al., 2019; R\\uc0\\u233{}gimbeau et al., 2022)","plainCitation":"(Heirendt et al., 2019; Régimbeau et al., 2022)","noteIndex":0},"citationItems":[{"id":344,"uris":["http://zotero.org/users/11323729/items/R35GH3EA"],"itemData":{"id":344,"type":"article-journal","abstract":"COnstraint-Based Reconstruction and Analysis (COBRA) provides a molecular mechanistic framework for integrative analysis of experimental molecular systems biology data and quantitative prediction of physicochemically and biochemically feasible phenotypic states. The COBRA Toolbox is a comprehensive desktop software suite of interoperable COBRA methods. It has found widespread applications in biology, biomedicine, and biotechnology because its functions can be flexibly combined to implement tailored COBRA protocols for any biochemical network. This protocol is an update to the COBRA Toolbox 1.0 and 2.0. Version 3.0 includes new methods for quality controlled reconstruction, modelling, topological analysis, strain and experimental design, network visualisation as well as network integration of chemoin-formatic, metabolomic, transcriptomic, proteomic, and thermochemical data. New multi-lingual code integration also enables an expansion in COBRA application scope via high-precision, high-performance, and nonlinear numerical optimisation solvers for multi-scale, multi-cellular and reaction kinetic modelling, respectively. This protocol overviews all of these new features and can be adapted to generate and analyse constraint-based models in a wide variety of scenarios. The COBRA Toolbox 3.0 provides an unparalleled depth of constraint-based reconstruction and analysis methods.","container-title":"Nature protocols","DOI":"10.1038/s41596-018-0098-2","ISSN":"1754-2189","issue":"3","journalAbbreviation":"Nat Protoc","note":"PMID: 30787451\nPMCID: PMC6635304","page":"639-702","source":"PubMed Central","title":"Creation and analysis of biochemical constraint-based models: the COBRA Toolbox v3.0","title-short":"Creation and analysis of biochemical constraint-based models","volume":"14","author":[{"family":"Heirendt","given":"Laurent"},{"family":"Arreckx","given":"Sylvain"},{"family":"Pfau","given":"Thomas"},{"family":"Mendoza","given":"Sebastián N."},{"family":"Richelle","given":"Anne"},{"family":"Heinken","given":"Almut"},{"family":"Haraldsdóttir","given":"Hulda S."},{"family":"Wachowiak","given":"Jacek"},{"family":"Keating","given":"Sarah M."},{"family":"Vlasov","given":"Vanja"},{"family":"Magnusdóttir","given":"Stefania"},{"family":"Ng","given":"Chiam Yu"},{"family":"Preciat","given":"German"},{"family":"Žagare","given":"Alise"},{"family":"Chan","given":"Siu H.J."},{"family":"Aurich","given":"Maike K."},{"family":"Clancy","given":"Catherine M."},{"family":"Modamio","given":"Jennifer"},{"family":"Sauls","given":"John T."},{"family":"Noronha","given":"Alberto"},{"family":"Bordbar","given":"Aarash"},{"family":"Cousins","given":"Benjamin"},{"family":"El Assal","given":"Diana C."},{"family":"Valcarcel","given":"Luis V."},{"family":"Apaolaza","given":"Iñigo"},{"family":"Ghaderi","given":"Susan"},{"family":"Ahookhosh","given":"Masoud"},{"family":"Guebila","given":"Marouen Ben"},{"family":"Kostromins","given":"Andrejs"},{"family":"Sompairac","given":"Nicolas"},{"family":"Le","given":"Hoai M."},{"family":"Ma","given":"Ding"},{"family":"Sun","given":"Yuekai"},{"family":"Wang","given":"Lin"},{"family":"Yurkovich","given":"James T."},{"family":"Oliveira","given":"Miguel A.P."},{"family":"Vuong","given":"Phan T."},{"family":"El Assal","given":"Lemmer P."},{"family":"Kuperstein","given":"Inna"},{"family":"Zinovyev","given":"Andrei"},{"family":"Hinton","given":"H. Scott"},{"family":"Bryant","given":"William A."},{"family":"Artacho","given":"Francisco J. Aragón"},{"family":"Planes","given":"Francisco J."},{"family":"Stalidzans","given":"Egils"},{"family":"Maass","given":"Alejandro"},{"family":"Vempala","given":"Santosh"},{"family":"Hucka","given":"Michael"},{"family":"Saunders","given":"Michael A."},{"family":"Maranas","given":"Costas D."},{"family":"Lewis","given":"Nathan E."},{"family":"Sauter","given":"Thomas"},{"family":"Palsson","given":"Bernhard Ø."},{"family":"Thiele","given":"Ines"},{"family":"Fleming","given":"Ronan M.T."}],"issued":{"date-parts":[["2019",3]]}}},{"id":297,"uris":["http://zotero.org/users/11323729/items/9DTEKHGY"],"itemData":{"id":297,"type":"article-journal","abstract":"Standard niche modelling is based on probabilistic inference from organismal occurrence data but does not benefit yet from genome</w:instrText>
      </w:r>
      <w:r w:rsidR="00EF2E3E">
        <w:rPr>
          <w:rFonts w:ascii="Cambria Math" w:hAnsi="Cambria Math" w:cs="Cambria Math"/>
          <w:sz w:val="24"/>
          <w:szCs w:val="24"/>
        </w:rPr>
        <w:instrText>‐</w:instrText>
      </w:r>
      <w:r w:rsidR="00EF2E3E">
        <w:rPr>
          <w:sz w:val="24"/>
          <w:szCs w:val="24"/>
        </w:rPr>
        <w:instrText>scale descriptions of these organisms. This study overcomes this shortcoming by proposing a new conceptual niche that resumes the whole metabolic capabilities of an organism. The so</w:instrText>
      </w:r>
      <w:r w:rsidR="00EF2E3E">
        <w:rPr>
          <w:rFonts w:ascii="Cambria Math" w:hAnsi="Cambria Math" w:cs="Cambria Math"/>
          <w:sz w:val="24"/>
          <w:szCs w:val="24"/>
        </w:rPr>
        <w:instrText>‐</w:instrText>
      </w:r>
      <w:r w:rsidR="00EF2E3E">
        <w:rPr>
          <w:sz w:val="24"/>
          <w:szCs w:val="24"/>
        </w:rPr>
        <w:instrText>called metabolic niche resumes well</w:instrText>
      </w:r>
      <w:r w:rsidR="00EF2E3E">
        <w:rPr>
          <w:rFonts w:ascii="Cambria Math" w:hAnsi="Cambria Math" w:cs="Cambria Math"/>
          <w:sz w:val="24"/>
          <w:szCs w:val="24"/>
        </w:rPr>
        <w:instrText>‐</w:instrText>
      </w:r>
      <w:r w:rsidR="00EF2E3E">
        <w:rPr>
          <w:sz w:val="24"/>
          <w:szCs w:val="24"/>
        </w:rPr>
        <w:instrText>known traits such as nutrient needs and their dependencies for survival. Despite the computational challenge, its implementation allows the detection of traits and the formal comparison of niches of different organisms, emphasising that the presence–absence of functional genes is not enough to approximate the phenotype. Further statistical exploration of an organism's niche sheds light on genes essential for the metabolic niche and their role in understanding various biological experiments, such as transcriptomics, paving the way for incorporating better genome</w:instrText>
      </w:r>
      <w:r w:rsidR="00EF2E3E">
        <w:rPr>
          <w:rFonts w:ascii="Cambria Math" w:hAnsi="Cambria Math" w:cs="Cambria Math"/>
          <w:sz w:val="24"/>
          <w:szCs w:val="24"/>
        </w:rPr>
        <w:instrText>‐</w:instrText>
      </w:r>
      <w:r w:rsidR="00EF2E3E">
        <w:rPr>
          <w:sz w:val="24"/>
          <w:szCs w:val="24"/>
        </w:rPr>
        <w:instrText>scale description in ecological studies., Using metabolic modeling, we propose a metabolic formulation of the fundamental niche. Abstracting the phenotype of the organism with its Genome Scale Model, we compute its metabolic niche and extract well known metabolic traits. From the metabolic niche, one is able to compare organisms niche</w:instrText>
      </w:r>
      <w:r w:rsidR="00EF2E3E">
        <w:rPr>
          <w:rFonts w:ascii="Cambria Math" w:hAnsi="Cambria Math" w:cs="Cambria Math"/>
          <w:sz w:val="24"/>
          <w:szCs w:val="24"/>
        </w:rPr>
        <w:instrText>‐</w:instrText>
      </w:r>
      <w:r w:rsidR="00EF2E3E">
        <w:rPr>
          <w:sz w:val="24"/>
          <w:szCs w:val="24"/>
        </w:rPr>
        <w:instrText>wise and also investigate metabolic pathways essentiality in the niche formulation.","container-title":"Ecology Letters","DOI":"10.1111/ele.13954","ISSN":"1461-023X","issue":"6","journalAbbreviation":"Ecol Lett","note":"PMID: 35384214\nPMCID: PMC9324083","page":"1352-1364","source":"PubMed Central","title":"Contribution of genome</w:instrText>
      </w:r>
      <w:r w:rsidR="00EF2E3E">
        <w:rPr>
          <w:rFonts w:ascii="Cambria Math" w:hAnsi="Cambria Math" w:cs="Cambria Math"/>
          <w:sz w:val="24"/>
          <w:szCs w:val="24"/>
        </w:rPr>
        <w:instrText>‐</w:instrText>
      </w:r>
      <w:r w:rsidR="00EF2E3E">
        <w:rPr>
          <w:sz w:val="24"/>
          <w:szCs w:val="24"/>
        </w:rPr>
        <w:instrText xml:space="preserve">scale metabolic modelling to niche theory","volume":"25","author":[{"family":"Régimbeau","given":"Antoine"},{"family":"Budinich","given":"Marko"},{"family":"Larhlimi","given":"Abdelhalim"},{"family":"Pierella Karlusich","given":"Juan José"},{"family":"Aumont","given":"Olivier"},{"family":"Memery","given":"Laurent"},{"family":"Bowler","given":"Chris"},{"family":"Eveillard","given":"Damien"}],"issued":{"date-parts":[["2022",6]]}}}],"schema":"https://github.com/citation-style-language/schema/raw/master/csl-citation.json"} </w:instrText>
      </w:r>
      <w:r w:rsidR="00EF2E3E">
        <w:rPr>
          <w:sz w:val="24"/>
          <w:szCs w:val="24"/>
        </w:rPr>
        <w:fldChar w:fldCharType="separate"/>
      </w:r>
      <w:r w:rsidR="00EF2E3E" w:rsidRPr="0085538E">
        <w:rPr>
          <w:rFonts w:ascii="Aptos" w:hAnsi="Aptos" w:cs="Times New Roman"/>
          <w:kern w:val="0"/>
          <w:sz w:val="24"/>
        </w:rPr>
        <w:t>(Heirendt et al., 2019; Régimbeau et al., 2022)</w:t>
      </w:r>
      <w:r w:rsidR="00EF2E3E">
        <w:rPr>
          <w:sz w:val="24"/>
          <w:szCs w:val="24"/>
        </w:rPr>
        <w:fldChar w:fldCharType="end"/>
      </w:r>
      <w:r w:rsidR="00EF2E3E">
        <w:rPr>
          <w:sz w:val="24"/>
          <w:szCs w:val="24"/>
        </w:rPr>
        <w:t xml:space="preserve">. These models have also been used to accurately generate phylogenetic trees </w:t>
      </w:r>
      <w:r w:rsidR="00EF2E3E">
        <w:rPr>
          <w:sz w:val="24"/>
          <w:szCs w:val="24"/>
        </w:rPr>
        <w:fldChar w:fldCharType="begin"/>
      </w:r>
      <w:r w:rsidR="00EF2E3E">
        <w:rPr>
          <w:sz w:val="24"/>
          <w:szCs w:val="24"/>
        </w:rPr>
        <w:instrText xml:space="preserve"> ADDIN ZOTERO_ITEM CSL_CITATION {"citationID":"NYI7Lb1E","properties":{"formattedCitation":"(Schulz and Almaas, 2020)","plainCitation":"(Schulz and Almaas, 2020)","noteIndex":0},"citationItems":[{"id":341,"uris":["http://zotero.org/users/11323729/items/EJ3N29T6"],"itemData":{"id":341,"type":"article-journal","abstract":"Approaches for systematizing information of relatedness between organisms is important in biology. Phylogenetic analyses based on sets of highly conserved genes are currently the basis for the Tree of Life. Genome-scale metabolic reconstructions contain high-quality information regarding the metabolic capability of an organism and are typically restricted to metabolically active enzyme-encoding genes. While there are many tools available to generate draft reconstructions, expert-level knowledge is still required to generate and manually curate high-quality genome-scale metabolic models and to fill gaps in their reaction networks. Here, we use the tool AutoKEGGRec to construct 975 genome-scale metabolic draft reconstructions encoded in the KEGG database without further curation. The organisms are selected across all three domains, and their metabolic networks serve as basis for generating phylogenetic trees. We find that using all reactions encoded, these metabolism-based comparisons give rise to a phylogenetic tree with close similarity to the Tree of Life. While this tree is quite robust to reasonable levels of noise in the metabolic reaction content of an organism, we find a significant heterogeneity in how much noise an organism may tolerate before it is incorrectly placed in the tree. Furthermore, by using the protein sequences for particular metabolic functions and pathway sets, such as central carbon-, nitrogen-, and sulfur-metabolism, as basis for the organism comparisons, we generate highly specific phylogenetic trees. We believe the generation of phylogenetic trees based on metabolic reaction content, in particular when focused on specific functions and pathways, could aid the identification of functionally important metabolic enzymes and be of value for genome-scale metabolic modellers and enzyme-engineers.","container-title":"PloS One","DOI":"10.1371/journal.pone.0240953","ISSN":"1932-6203","issue":"12","journalAbbreviation":"PLoS One","language":"eng","note":"PMID: 33373364\nPMCID: PMC7771690","page":"e0240953","source":"PubMed","title":"Genome-scale reconstructions to assess metabolic phylogeny and organism clustering","volume":"15","author":[{"family":"Schulz","given":"Christian"},{"family":"Almaas","given":"Eivind"}],"issued":{"date-parts":[["2020"]]}}}],"schema":"https://github.com/citation-style-language/schema/raw/master/csl-citation.json"} </w:instrText>
      </w:r>
      <w:r w:rsidR="00EF2E3E">
        <w:rPr>
          <w:sz w:val="24"/>
          <w:szCs w:val="24"/>
        </w:rPr>
        <w:fldChar w:fldCharType="separate"/>
      </w:r>
      <w:r w:rsidR="00EF2E3E" w:rsidRPr="00750875">
        <w:rPr>
          <w:rFonts w:ascii="Aptos" w:hAnsi="Aptos"/>
          <w:sz w:val="24"/>
        </w:rPr>
        <w:t>(Schulz and Almaas, 2020)</w:t>
      </w:r>
      <w:r w:rsidR="00EF2E3E">
        <w:rPr>
          <w:sz w:val="24"/>
          <w:szCs w:val="24"/>
        </w:rPr>
        <w:fldChar w:fldCharType="end"/>
      </w:r>
      <w:r w:rsidR="00EF2E3E">
        <w:rPr>
          <w:sz w:val="24"/>
          <w:szCs w:val="24"/>
        </w:rPr>
        <w:t xml:space="preserve">- making them suitable for niche conservatism analyses. </w:t>
      </w:r>
      <w:r w:rsidR="008579A5">
        <w:rPr>
          <w:sz w:val="24"/>
          <w:szCs w:val="24"/>
        </w:rPr>
        <w:t xml:space="preserve">Via dimensional reduction, there is opportunity to </w:t>
      </w:r>
      <w:r w:rsidR="00FC5BC0">
        <w:rPr>
          <w:sz w:val="24"/>
          <w:szCs w:val="24"/>
        </w:rPr>
        <w:t>correlat</w:t>
      </w:r>
      <w:r w:rsidR="008579A5">
        <w:rPr>
          <w:sz w:val="24"/>
          <w:szCs w:val="24"/>
        </w:rPr>
        <w:t>e</w:t>
      </w:r>
      <w:r w:rsidR="00FC5BC0">
        <w:rPr>
          <w:sz w:val="24"/>
          <w:szCs w:val="24"/>
        </w:rPr>
        <w:t xml:space="preserve"> the</w:t>
      </w:r>
      <w:r w:rsidR="008579A5">
        <w:rPr>
          <w:sz w:val="24"/>
          <w:szCs w:val="24"/>
        </w:rPr>
        <w:t>se models</w:t>
      </w:r>
      <w:r w:rsidR="00FC5BC0">
        <w:rPr>
          <w:sz w:val="24"/>
          <w:szCs w:val="24"/>
        </w:rPr>
        <w:t xml:space="preserve"> with the resource niche, </w:t>
      </w:r>
      <w:r w:rsidR="008579A5">
        <w:rPr>
          <w:sz w:val="24"/>
          <w:szCs w:val="24"/>
        </w:rPr>
        <w:t xml:space="preserve">to thus </w:t>
      </w:r>
      <w:r w:rsidR="00FC5BC0">
        <w:rPr>
          <w:sz w:val="24"/>
          <w:szCs w:val="24"/>
        </w:rPr>
        <w:t xml:space="preserve">verify </w:t>
      </w:r>
      <w:r w:rsidR="00495D44">
        <w:rPr>
          <w:sz w:val="24"/>
          <w:szCs w:val="24"/>
        </w:rPr>
        <w:t>the unimodal distribution observed</w:t>
      </w:r>
      <w:r w:rsidR="008579A5">
        <w:rPr>
          <w:sz w:val="24"/>
          <w:szCs w:val="24"/>
        </w:rPr>
        <w:t>.</w:t>
      </w:r>
      <w:r w:rsidR="00C03DD4">
        <w:rPr>
          <w:sz w:val="24"/>
          <w:szCs w:val="24"/>
        </w:rPr>
        <w:t xml:space="preserve"> Due to their basis in annotated genomes, they place a greater importance on gene composition, as opposed to abundance as measured in this study. </w:t>
      </w:r>
    </w:p>
    <w:p w14:paraId="52C45095" w14:textId="028FA900" w:rsidR="00FD6AF5" w:rsidRPr="00F237CA" w:rsidRDefault="00DD2038" w:rsidP="00A20647">
      <w:pPr>
        <w:pStyle w:val="Heading4"/>
        <w:rPr>
          <w:sz w:val="24"/>
          <w:szCs w:val="24"/>
        </w:rPr>
      </w:pPr>
      <w:r>
        <w:rPr>
          <w:sz w:val="24"/>
          <w:szCs w:val="24"/>
        </w:rPr>
        <w:t>Conclusion</w:t>
      </w:r>
    </w:p>
    <w:p w14:paraId="485F98F1" w14:textId="77777777" w:rsidR="00F237CA" w:rsidRPr="00F237CA" w:rsidRDefault="00F237CA" w:rsidP="00F237CA">
      <w:pPr>
        <w:rPr>
          <w:sz w:val="24"/>
          <w:szCs w:val="24"/>
        </w:rPr>
      </w:pPr>
    </w:p>
    <w:p w14:paraId="0DADCE53" w14:textId="640651BE" w:rsidR="00F237CA" w:rsidRDefault="00F237CA" w:rsidP="00926C89">
      <w:pPr>
        <w:spacing w:line="360" w:lineRule="auto"/>
        <w:rPr>
          <w:sz w:val="24"/>
          <w:szCs w:val="24"/>
        </w:rPr>
      </w:pPr>
      <w:r>
        <w:rPr>
          <w:sz w:val="24"/>
          <w:szCs w:val="24"/>
        </w:rPr>
        <w:t xml:space="preserve">The resource niche </w:t>
      </w:r>
      <w:r w:rsidR="000E799F">
        <w:rPr>
          <w:sz w:val="24"/>
          <w:szCs w:val="24"/>
        </w:rPr>
        <w:t xml:space="preserve">definition </w:t>
      </w:r>
      <w:r w:rsidR="00854C72">
        <w:rPr>
          <w:sz w:val="24"/>
          <w:szCs w:val="24"/>
        </w:rPr>
        <w:t xml:space="preserve">created by our study </w:t>
      </w:r>
      <w:r w:rsidR="00136F44">
        <w:rPr>
          <w:sz w:val="24"/>
          <w:szCs w:val="24"/>
        </w:rPr>
        <w:t>h</w:t>
      </w:r>
      <w:r w:rsidR="00854C72">
        <w:rPr>
          <w:sz w:val="24"/>
          <w:szCs w:val="24"/>
        </w:rPr>
        <w:t>as indeed displayed utility as a viable measure of prokaryotic niche space</w:t>
      </w:r>
      <w:r w:rsidR="007F4DC5">
        <w:rPr>
          <w:sz w:val="24"/>
          <w:szCs w:val="24"/>
        </w:rPr>
        <w:t xml:space="preserve"> – thus validating our </w:t>
      </w:r>
      <w:r w:rsidR="00926C89">
        <w:rPr>
          <w:sz w:val="24"/>
          <w:szCs w:val="24"/>
        </w:rPr>
        <w:t>web scraping</w:t>
      </w:r>
      <w:r w:rsidR="007F4DC5">
        <w:rPr>
          <w:sz w:val="24"/>
          <w:szCs w:val="24"/>
        </w:rPr>
        <w:t xml:space="preserve">, culture-based </w:t>
      </w:r>
      <w:r w:rsidR="00136F44">
        <w:rPr>
          <w:sz w:val="24"/>
          <w:szCs w:val="24"/>
        </w:rPr>
        <w:t>methodology</w:t>
      </w:r>
      <w:r w:rsidR="007F4DC5">
        <w:rPr>
          <w:sz w:val="24"/>
          <w:szCs w:val="24"/>
        </w:rPr>
        <w:t xml:space="preserve">. As demonstrated, </w:t>
      </w:r>
      <w:r w:rsidR="00BE4B6A">
        <w:rPr>
          <w:sz w:val="24"/>
          <w:szCs w:val="24"/>
        </w:rPr>
        <w:t>the resource niche</w:t>
      </w:r>
      <w:r w:rsidR="007F4DC5">
        <w:rPr>
          <w:sz w:val="24"/>
          <w:szCs w:val="24"/>
        </w:rPr>
        <w:t xml:space="preserve"> has distributional behaviour </w:t>
      </w:r>
      <w:r w:rsidR="00DD2038">
        <w:rPr>
          <w:sz w:val="24"/>
          <w:szCs w:val="24"/>
        </w:rPr>
        <w:t>confirming</w:t>
      </w:r>
      <w:r w:rsidR="00522A7F">
        <w:rPr>
          <w:sz w:val="24"/>
          <w:szCs w:val="24"/>
        </w:rPr>
        <w:t xml:space="preserve"> our current understanding of niche distributions </w:t>
      </w:r>
      <w:r w:rsidR="00BE4B6A">
        <w:rPr>
          <w:sz w:val="24"/>
          <w:szCs w:val="24"/>
        </w:rPr>
        <w:t>on</w:t>
      </w:r>
      <w:r w:rsidR="00522A7F">
        <w:rPr>
          <w:sz w:val="24"/>
          <w:szCs w:val="24"/>
        </w:rPr>
        <w:t xml:space="preserve"> the generalist-specialist spectrum. Further to this, it also displays the foundations of niche </w:t>
      </w:r>
      <w:r w:rsidR="00BE4B6A">
        <w:rPr>
          <w:sz w:val="24"/>
          <w:szCs w:val="24"/>
        </w:rPr>
        <w:t xml:space="preserve">conservatism shown through the clustering patterns of figures </w:t>
      </w:r>
      <w:r w:rsidR="00342E3D">
        <w:rPr>
          <w:sz w:val="24"/>
          <w:szCs w:val="24"/>
        </w:rPr>
        <w:t>4</w:t>
      </w:r>
      <w:r w:rsidR="00BE4B6A">
        <w:rPr>
          <w:sz w:val="24"/>
          <w:szCs w:val="24"/>
        </w:rPr>
        <w:t xml:space="preserve"> and </w:t>
      </w:r>
      <w:r w:rsidR="00342E3D">
        <w:rPr>
          <w:sz w:val="24"/>
          <w:szCs w:val="24"/>
        </w:rPr>
        <w:t>5</w:t>
      </w:r>
      <w:r w:rsidR="003263E1">
        <w:rPr>
          <w:sz w:val="24"/>
          <w:szCs w:val="24"/>
        </w:rPr>
        <w:t xml:space="preserve">. </w:t>
      </w:r>
    </w:p>
    <w:p w14:paraId="7F47CDC6" w14:textId="3BEF385A" w:rsidR="003263E1" w:rsidRPr="00F237CA" w:rsidRDefault="0050103C" w:rsidP="00926C89">
      <w:pPr>
        <w:spacing w:line="360" w:lineRule="auto"/>
        <w:rPr>
          <w:sz w:val="24"/>
          <w:szCs w:val="24"/>
        </w:rPr>
      </w:pPr>
      <w:r>
        <w:rPr>
          <w:sz w:val="24"/>
          <w:szCs w:val="24"/>
        </w:rPr>
        <w:t>To</w:t>
      </w:r>
      <w:r w:rsidR="003263E1">
        <w:rPr>
          <w:sz w:val="24"/>
          <w:szCs w:val="24"/>
        </w:rPr>
        <w:t xml:space="preserve"> gain further insight into the factors which determine and shape the prokaryotic resource niche, a more comprehensive measure of the fundamental niche is required</w:t>
      </w:r>
      <w:r w:rsidR="00B45B3C">
        <w:rPr>
          <w:sz w:val="24"/>
          <w:szCs w:val="24"/>
        </w:rPr>
        <w:t xml:space="preserve">. </w:t>
      </w:r>
      <w:r w:rsidR="00DD2038">
        <w:rPr>
          <w:sz w:val="24"/>
          <w:szCs w:val="24"/>
        </w:rPr>
        <w:t>This will verify the patterns observed between organism complexity (via the fundamental niche) and the resource niche.</w:t>
      </w:r>
      <w:r w:rsidR="003263E1">
        <w:rPr>
          <w:sz w:val="24"/>
          <w:szCs w:val="24"/>
        </w:rPr>
        <w:t xml:space="preserve"> There is scope to expand our framework </w:t>
      </w:r>
      <w:r>
        <w:rPr>
          <w:sz w:val="24"/>
          <w:szCs w:val="24"/>
        </w:rPr>
        <w:t>using</w:t>
      </w:r>
      <w:r w:rsidR="003263E1">
        <w:rPr>
          <w:sz w:val="24"/>
          <w:szCs w:val="24"/>
        </w:rPr>
        <w:t xml:space="preserve"> genome-scale metabolic models as representations of fundamental niche space</w:t>
      </w:r>
      <w:r w:rsidR="00031007">
        <w:rPr>
          <w:sz w:val="24"/>
          <w:szCs w:val="24"/>
        </w:rPr>
        <w:t xml:space="preserve"> which may then be correlated with </w:t>
      </w:r>
      <w:r w:rsidR="00B45B3C">
        <w:rPr>
          <w:sz w:val="24"/>
          <w:szCs w:val="24"/>
        </w:rPr>
        <w:t xml:space="preserve">prokaryote resource requirements. </w:t>
      </w:r>
    </w:p>
    <w:p w14:paraId="6EAE3EB2" w14:textId="209E3A9D" w:rsidR="003E4111" w:rsidRDefault="003E4111" w:rsidP="003E4111">
      <w:pPr>
        <w:pStyle w:val="Heading2"/>
        <w:pBdr>
          <w:bottom w:val="single" w:sz="6" w:space="1" w:color="auto"/>
        </w:pBdr>
        <w:spacing w:line="360" w:lineRule="auto"/>
        <w:rPr>
          <w:sz w:val="40"/>
          <w:szCs w:val="40"/>
        </w:rPr>
      </w:pPr>
      <w:r w:rsidRPr="004C5C84">
        <w:rPr>
          <w:sz w:val="40"/>
          <w:szCs w:val="40"/>
        </w:rPr>
        <w:t>References</w:t>
      </w:r>
    </w:p>
    <w:p w14:paraId="63B27E15" w14:textId="77777777" w:rsidR="00D90A83" w:rsidRPr="00D90A83" w:rsidRDefault="00D90A83" w:rsidP="00D90A83"/>
    <w:p w14:paraId="5CF14B4E" w14:textId="77777777" w:rsidR="00882FFD" w:rsidRPr="00882FFD" w:rsidRDefault="003E4111" w:rsidP="00882FFD">
      <w:pPr>
        <w:pStyle w:val="Bibliography"/>
        <w:rPr>
          <w:sz w:val="24"/>
        </w:rPr>
      </w:pPr>
      <w:r w:rsidRPr="00720E54">
        <w:rPr>
          <w:sz w:val="24"/>
          <w:szCs w:val="24"/>
        </w:rPr>
        <w:lastRenderedPageBreak/>
        <w:fldChar w:fldCharType="begin"/>
      </w:r>
      <w:r w:rsidRPr="00F37F02">
        <w:rPr>
          <w:sz w:val="24"/>
          <w:szCs w:val="24"/>
          <w:lang w:val="de-DE"/>
        </w:rPr>
        <w:instrText xml:space="preserve"> ADDIN ZOTERO_BIBL {"uncited":[],"omitted":[],"custom":[]} CSL_BIBLIOGRAPHY </w:instrText>
      </w:r>
      <w:r w:rsidRPr="00720E54">
        <w:rPr>
          <w:sz w:val="24"/>
          <w:szCs w:val="24"/>
        </w:rPr>
        <w:fldChar w:fldCharType="separate"/>
      </w:r>
      <w:r w:rsidR="00882FFD" w:rsidRPr="00721979">
        <w:rPr>
          <w:sz w:val="24"/>
          <w:lang w:val="de-DE"/>
        </w:rPr>
        <w:t xml:space="preserve">Bedu-Ferrari, C., Biscarrat, P., Langella, P., Cherbuy, C., 2022. </w:t>
      </w:r>
      <w:r w:rsidR="00882FFD" w:rsidRPr="00882FFD">
        <w:rPr>
          <w:sz w:val="24"/>
        </w:rPr>
        <w:t>Prebiotics and the Human Gut Microbiota: From Breakdown Mechanisms to the Impact on Metabolic Health. Nutrients 14, 2096. https://doi.org/10.3390/nu14102096</w:t>
      </w:r>
    </w:p>
    <w:p w14:paraId="2FE2DF5B" w14:textId="77777777" w:rsidR="00882FFD" w:rsidRPr="00882FFD" w:rsidRDefault="00882FFD" w:rsidP="00882FFD">
      <w:pPr>
        <w:pStyle w:val="Bibliography"/>
        <w:rPr>
          <w:sz w:val="24"/>
        </w:rPr>
      </w:pPr>
      <w:r w:rsidRPr="00882FFD">
        <w:rPr>
          <w:sz w:val="24"/>
        </w:rPr>
        <w:t xml:space="preserve">Bentkowski, P., Van Oosterhout, C., Mock, T., 2015. A Model of Genome Size Evolution for Prokaryotes in Stable and Fluctuating Environments. Genome Biol. </w:t>
      </w:r>
      <w:proofErr w:type="spellStart"/>
      <w:r w:rsidRPr="00882FFD">
        <w:rPr>
          <w:sz w:val="24"/>
        </w:rPr>
        <w:t>Evol</w:t>
      </w:r>
      <w:proofErr w:type="spellEnd"/>
      <w:r w:rsidRPr="00882FFD">
        <w:rPr>
          <w:sz w:val="24"/>
        </w:rPr>
        <w:t>. 7, 2344–2351. https://doi.org/10.1093/gbe/evv148</w:t>
      </w:r>
    </w:p>
    <w:p w14:paraId="2D9F6EBE" w14:textId="77777777" w:rsidR="00882FFD" w:rsidRPr="00882FFD" w:rsidRDefault="00882FFD" w:rsidP="00882FFD">
      <w:pPr>
        <w:pStyle w:val="Bibliography"/>
        <w:rPr>
          <w:sz w:val="24"/>
        </w:rPr>
      </w:pPr>
      <w:r w:rsidRPr="00882FFD">
        <w:rPr>
          <w:sz w:val="24"/>
        </w:rPr>
        <w:t>Bonnet, M., Lagier, J.C., Raoult, D., Khelaifia, S., 2020. Bacterial culture through selective and non-selective conditions: the evolution of culture media in clinical microbiology. New Microbes New Infect. 34, 100622. https://doi.org/10.1016/j.nmni.2019.100622</w:t>
      </w:r>
    </w:p>
    <w:p w14:paraId="586829D7" w14:textId="77777777" w:rsidR="00882FFD" w:rsidRPr="00882FFD" w:rsidRDefault="00882FFD" w:rsidP="00882FFD">
      <w:pPr>
        <w:pStyle w:val="Bibliography"/>
        <w:rPr>
          <w:sz w:val="24"/>
        </w:rPr>
      </w:pPr>
      <w:r w:rsidRPr="00882FFD">
        <w:rPr>
          <w:sz w:val="24"/>
        </w:rPr>
        <w:t>Choudhury, N., Sahu, T.K., Rao, A.R., Rout, A.K., Behera, B.K., 2023. An Improved Machine Learning-Based Approach to Assess the Microbial Diversity in Major North Indian River Ecosystems. Genes 14, 1082. https://doi.org/10.3390/genes14051082</w:t>
      </w:r>
    </w:p>
    <w:p w14:paraId="2F1A0D80" w14:textId="77777777" w:rsidR="00882FFD" w:rsidRPr="00882FFD" w:rsidRDefault="00882FFD" w:rsidP="00882FFD">
      <w:pPr>
        <w:pStyle w:val="Bibliography"/>
        <w:rPr>
          <w:sz w:val="24"/>
        </w:rPr>
      </w:pPr>
      <w:r w:rsidRPr="00882FFD">
        <w:rPr>
          <w:sz w:val="24"/>
        </w:rPr>
        <w:t xml:space="preserve">DeLong, J.P., Okie, J.G., Moses, M.E., </w:t>
      </w:r>
      <w:proofErr w:type="spellStart"/>
      <w:r w:rsidRPr="00882FFD">
        <w:rPr>
          <w:sz w:val="24"/>
        </w:rPr>
        <w:t>Sibly</w:t>
      </w:r>
      <w:proofErr w:type="spellEnd"/>
      <w:r w:rsidRPr="00882FFD">
        <w:rPr>
          <w:sz w:val="24"/>
        </w:rPr>
        <w:t>, R.M., Brown, J.H., 2010. Shifts in metabolic scaling, production, and efficiency across major evolutionary transitions of life. Proc. Natl. Acad. Sci. U. S. A. 107, 12941–12945. https://doi.org/10.1073/pnas.1007783107</w:t>
      </w:r>
    </w:p>
    <w:p w14:paraId="1584ACA9" w14:textId="77777777" w:rsidR="00882FFD" w:rsidRPr="00882FFD" w:rsidRDefault="00882FFD" w:rsidP="00882FFD">
      <w:pPr>
        <w:pStyle w:val="Bibliography"/>
        <w:rPr>
          <w:sz w:val="24"/>
        </w:rPr>
      </w:pPr>
      <w:r w:rsidRPr="00721979">
        <w:rPr>
          <w:sz w:val="24"/>
          <w:lang w:val="de-DE"/>
        </w:rPr>
        <w:t xml:space="preserve">Dufresne, A., Garczarek, L., Partensky, F., 2005. </w:t>
      </w:r>
      <w:r w:rsidRPr="00882FFD">
        <w:rPr>
          <w:sz w:val="24"/>
        </w:rPr>
        <w:t>Accelerated evolution associated with genome reduction in a free-living prokaryote. Genome Biol. 6, R14. https://doi.org/10.1186/gb-2005-6-2-r14</w:t>
      </w:r>
    </w:p>
    <w:p w14:paraId="1DE09BF9" w14:textId="77777777" w:rsidR="00882FFD" w:rsidRPr="00721979" w:rsidRDefault="00882FFD" w:rsidP="00882FFD">
      <w:pPr>
        <w:pStyle w:val="Bibliography"/>
        <w:rPr>
          <w:sz w:val="24"/>
          <w:lang w:val="de-DE"/>
        </w:rPr>
      </w:pPr>
      <w:r w:rsidRPr="00882FFD">
        <w:rPr>
          <w:sz w:val="24"/>
        </w:rPr>
        <w:t xml:space="preserve">Fahimipour, A.K., Gross, T., 2020. Mapping the bacterial metabolic niche space. </w:t>
      </w:r>
      <w:r w:rsidRPr="00721979">
        <w:rPr>
          <w:sz w:val="24"/>
          <w:lang w:val="de-DE"/>
        </w:rPr>
        <w:t>Nat. Commun. 11, 4887. https://doi.org/10.1038/s41467-020-18695-z</w:t>
      </w:r>
    </w:p>
    <w:p w14:paraId="4CCC6B5C" w14:textId="77777777" w:rsidR="00882FFD" w:rsidRPr="00882FFD" w:rsidRDefault="00882FFD" w:rsidP="00882FFD">
      <w:pPr>
        <w:pStyle w:val="Bibliography"/>
        <w:rPr>
          <w:sz w:val="24"/>
        </w:rPr>
      </w:pPr>
      <w:r w:rsidRPr="00721979">
        <w:rPr>
          <w:sz w:val="24"/>
          <w:lang w:val="de-DE"/>
        </w:rPr>
        <w:t xml:space="preserve">Grinder, R.M., Wiens, J.J., 2023. </w:t>
      </w:r>
      <w:r w:rsidRPr="00882FFD">
        <w:rPr>
          <w:sz w:val="24"/>
        </w:rPr>
        <w:t>Niche width predicts extinction from climate change and vulnerability of tropical species. Glob. Change Biol. 29, 618–630. https://doi.org/10.1111/gcb.16486</w:t>
      </w:r>
    </w:p>
    <w:p w14:paraId="593F8256" w14:textId="77777777" w:rsidR="00882FFD" w:rsidRPr="00882FFD" w:rsidRDefault="00882FFD" w:rsidP="00882FFD">
      <w:pPr>
        <w:pStyle w:val="Bibliography"/>
        <w:rPr>
          <w:sz w:val="24"/>
        </w:rPr>
      </w:pPr>
      <w:r w:rsidRPr="00882FFD">
        <w:rPr>
          <w:sz w:val="24"/>
        </w:rPr>
        <w:t xml:space="preserve">Heirendt, L., </w:t>
      </w:r>
      <w:proofErr w:type="spellStart"/>
      <w:r w:rsidRPr="00882FFD">
        <w:rPr>
          <w:sz w:val="24"/>
        </w:rPr>
        <w:t>Arreckx</w:t>
      </w:r>
      <w:proofErr w:type="spellEnd"/>
      <w:r w:rsidRPr="00882FFD">
        <w:rPr>
          <w:sz w:val="24"/>
        </w:rPr>
        <w:t xml:space="preserve">, S., Pfau, T., Mendoza, S.N., Richelle, A., </w:t>
      </w:r>
      <w:proofErr w:type="spellStart"/>
      <w:r w:rsidRPr="00882FFD">
        <w:rPr>
          <w:sz w:val="24"/>
        </w:rPr>
        <w:t>Heinken</w:t>
      </w:r>
      <w:proofErr w:type="spellEnd"/>
      <w:r w:rsidRPr="00882FFD">
        <w:rPr>
          <w:sz w:val="24"/>
        </w:rPr>
        <w:t xml:space="preserve">, A., Haraldsdóttir, H.S., Wachowiak, J., Keating, S.M., Vlasov, V., Magnusdóttir, S., Ng, C.Y., </w:t>
      </w:r>
      <w:proofErr w:type="spellStart"/>
      <w:r w:rsidRPr="00882FFD">
        <w:rPr>
          <w:sz w:val="24"/>
        </w:rPr>
        <w:t>Preciat</w:t>
      </w:r>
      <w:proofErr w:type="spellEnd"/>
      <w:r w:rsidRPr="00882FFD">
        <w:rPr>
          <w:sz w:val="24"/>
        </w:rPr>
        <w:t xml:space="preserve">, G., </w:t>
      </w:r>
      <w:proofErr w:type="spellStart"/>
      <w:r w:rsidRPr="00882FFD">
        <w:rPr>
          <w:sz w:val="24"/>
        </w:rPr>
        <w:t>Žagare</w:t>
      </w:r>
      <w:proofErr w:type="spellEnd"/>
      <w:r w:rsidRPr="00882FFD">
        <w:rPr>
          <w:sz w:val="24"/>
        </w:rPr>
        <w:t xml:space="preserve">, A., Chan, S.H.J., Aurich, M.K., Clancy, C.M., </w:t>
      </w:r>
      <w:proofErr w:type="spellStart"/>
      <w:r w:rsidRPr="00882FFD">
        <w:rPr>
          <w:sz w:val="24"/>
        </w:rPr>
        <w:t>Modamio</w:t>
      </w:r>
      <w:proofErr w:type="spellEnd"/>
      <w:r w:rsidRPr="00882FFD">
        <w:rPr>
          <w:sz w:val="24"/>
        </w:rPr>
        <w:t xml:space="preserve">, J., Sauls, J.T., Noronha, A., </w:t>
      </w:r>
      <w:proofErr w:type="spellStart"/>
      <w:r w:rsidRPr="00882FFD">
        <w:rPr>
          <w:sz w:val="24"/>
        </w:rPr>
        <w:t>Bordbar</w:t>
      </w:r>
      <w:proofErr w:type="spellEnd"/>
      <w:r w:rsidRPr="00882FFD">
        <w:rPr>
          <w:sz w:val="24"/>
        </w:rPr>
        <w:t xml:space="preserve">, A., Cousins, B., El Assal, D.C., Valcarcel, L.V., </w:t>
      </w:r>
      <w:proofErr w:type="spellStart"/>
      <w:r w:rsidRPr="00882FFD">
        <w:rPr>
          <w:sz w:val="24"/>
        </w:rPr>
        <w:t>Apaolaza</w:t>
      </w:r>
      <w:proofErr w:type="spellEnd"/>
      <w:r w:rsidRPr="00882FFD">
        <w:rPr>
          <w:sz w:val="24"/>
        </w:rPr>
        <w:t xml:space="preserve">, I., Ghaderi, S., </w:t>
      </w:r>
      <w:proofErr w:type="spellStart"/>
      <w:r w:rsidRPr="00882FFD">
        <w:rPr>
          <w:sz w:val="24"/>
        </w:rPr>
        <w:t>Ahookhosh</w:t>
      </w:r>
      <w:proofErr w:type="spellEnd"/>
      <w:r w:rsidRPr="00882FFD">
        <w:rPr>
          <w:sz w:val="24"/>
        </w:rPr>
        <w:t xml:space="preserve">, M., </w:t>
      </w:r>
      <w:proofErr w:type="spellStart"/>
      <w:r w:rsidRPr="00882FFD">
        <w:rPr>
          <w:sz w:val="24"/>
        </w:rPr>
        <w:t>Guebila</w:t>
      </w:r>
      <w:proofErr w:type="spellEnd"/>
      <w:r w:rsidRPr="00882FFD">
        <w:rPr>
          <w:sz w:val="24"/>
        </w:rPr>
        <w:t xml:space="preserve">, M.B., </w:t>
      </w:r>
      <w:proofErr w:type="spellStart"/>
      <w:r w:rsidRPr="00882FFD">
        <w:rPr>
          <w:sz w:val="24"/>
        </w:rPr>
        <w:t>Kostromins</w:t>
      </w:r>
      <w:proofErr w:type="spellEnd"/>
      <w:r w:rsidRPr="00882FFD">
        <w:rPr>
          <w:sz w:val="24"/>
        </w:rPr>
        <w:t xml:space="preserve">, A., </w:t>
      </w:r>
      <w:proofErr w:type="spellStart"/>
      <w:r w:rsidRPr="00882FFD">
        <w:rPr>
          <w:sz w:val="24"/>
        </w:rPr>
        <w:t>Sompairac</w:t>
      </w:r>
      <w:proofErr w:type="spellEnd"/>
      <w:r w:rsidRPr="00882FFD">
        <w:rPr>
          <w:sz w:val="24"/>
        </w:rPr>
        <w:t xml:space="preserve">, N., Le, H.M., Ma, D., Sun, Y., Wang, L., Yurkovich, J.T., Oliveira, M.A.P., Vuong, P.T., El Assal, L.P., Kuperstein, I., </w:t>
      </w:r>
      <w:proofErr w:type="spellStart"/>
      <w:r w:rsidRPr="00882FFD">
        <w:rPr>
          <w:sz w:val="24"/>
        </w:rPr>
        <w:t>Zinovyev</w:t>
      </w:r>
      <w:proofErr w:type="spellEnd"/>
      <w:r w:rsidRPr="00882FFD">
        <w:rPr>
          <w:sz w:val="24"/>
        </w:rPr>
        <w:t xml:space="preserve">, A., Hinton, H.S., Bryant, W.A., </w:t>
      </w:r>
      <w:proofErr w:type="spellStart"/>
      <w:r w:rsidRPr="00882FFD">
        <w:rPr>
          <w:sz w:val="24"/>
        </w:rPr>
        <w:t>Artacho</w:t>
      </w:r>
      <w:proofErr w:type="spellEnd"/>
      <w:r w:rsidRPr="00882FFD">
        <w:rPr>
          <w:sz w:val="24"/>
        </w:rPr>
        <w:t xml:space="preserve">, F.J.A., Planes, F.J., </w:t>
      </w:r>
      <w:proofErr w:type="spellStart"/>
      <w:r w:rsidRPr="00882FFD">
        <w:rPr>
          <w:sz w:val="24"/>
        </w:rPr>
        <w:t>Stalidzans</w:t>
      </w:r>
      <w:proofErr w:type="spellEnd"/>
      <w:r w:rsidRPr="00882FFD">
        <w:rPr>
          <w:sz w:val="24"/>
        </w:rPr>
        <w:t xml:space="preserve">, E., Maass, A., Vempala, S., </w:t>
      </w:r>
      <w:proofErr w:type="spellStart"/>
      <w:r w:rsidRPr="00882FFD">
        <w:rPr>
          <w:sz w:val="24"/>
        </w:rPr>
        <w:t>Hucka</w:t>
      </w:r>
      <w:proofErr w:type="spellEnd"/>
      <w:r w:rsidRPr="00882FFD">
        <w:rPr>
          <w:sz w:val="24"/>
        </w:rPr>
        <w:t xml:space="preserve">, M., Saunders, M.A., </w:t>
      </w:r>
      <w:proofErr w:type="spellStart"/>
      <w:r w:rsidRPr="00882FFD">
        <w:rPr>
          <w:sz w:val="24"/>
        </w:rPr>
        <w:t>Maranas</w:t>
      </w:r>
      <w:proofErr w:type="spellEnd"/>
      <w:r w:rsidRPr="00882FFD">
        <w:rPr>
          <w:sz w:val="24"/>
        </w:rPr>
        <w:t xml:space="preserve">, C.D., Lewis, N.E., Sauter, T., Palsson, B.Ø., Thiele, I., Fleming, R.M.T., 2019. Creation and analysis of biochemical constraint-based models: the COBRA Toolbox v3.0. Nat. </w:t>
      </w:r>
      <w:proofErr w:type="spellStart"/>
      <w:r w:rsidRPr="00882FFD">
        <w:rPr>
          <w:sz w:val="24"/>
        </w:rPr>
        <w:t>Protoc</w:t>
      </w:r>
      <w:proofErr w:type="spellEnd"/>
      <w:r w:rsidRPr="00882FFD">
        <w:rPr>
          <w:sz w:val="24"/>
        </w:rPr>
        <w:t>. 14, 639–702. https://doi.org/10.1038/s41596-018-0098-2</w:t>
      </w:r>
    </w:p>
    <w:p w14:paraId="7477F5E1" w14:textId="77777777" w:rsidR="00882FFD" w:rsidRPr="00882FFD" w:rsidRDefault="00882FFD" w:rsidP="00882FFD">
      <w:pPr>
        <w:pStyle w:val="Bibliography"/>
        <w:rPr>
          <w:sz w:val="24"/>
        </w:rPr>
      </w:pPr>
      <w:r w:rsidRPr="00882FFD">
        <w:rPr>
          <w:sz w:val="24"/>
        </w:rPr>
        <w:t xml:space="preserve">Klappenbach, J.A., Dunbar, J.M., Schmidt, T.M., 2000. rRNA Operon Copy Number Reflects </w:t>
      </w:r>
      <w:proofErr w:type="gramStart"/>
      <w:r w:rsidRPr="00882FFD">
        <w:rPr>
          <w:sz w:val="24"/>
        </w:rPr>
        <w:t>Ecological  Strategies</w:t>
      </w:r>
      <w:proofErr w:type="gramEnd"/>
      <w:r w:rsidRPr="00882FFD">
        <w:rPr>
          <w:sz w:val="24"/>
        </w:rPr>
        <w:t xml:space="preserve"> of Bacteria. Appl. Environ. </w:t>
      </w:r>
      <w:proofErr w:type="spellStart"/>
      <w:r w:rsidRPr="00882FFD">
        <w:rPr>
          <w:sz w:val="24"/>
        </w:rPr>
        <w:t>Microbiol</w:t>
      </w:r>
      <w:proofErr w:type="spellEnd"/>
      <w:r w:rsidRPr="00882FFD">
        <w:rPr>
          <w:sz w:val="24"/>
        </w:rPr>
        <w:t>. 66, 1328–1333.</w:t>
      </w:r>
    </w:p>
    <w:p w14:paraId="3920B45F" w14:textId="77777777" w:rsidR="00882FFD" w:rsidRPr="00882FFD" w:rsidRDefault="00882FFD" w:rsidP="00882FFD">
      <w:pPr>
        <w:pStyle w:val="Bibliography"/>
        <w:rPr>
          <w:sz w:val="24"/>
        </w:rPr>
      </w:pPr>
      <w:r w:rsidRPr="00882FFD">
        <w:rPr>
          <w:sz w:val="24"/>
        </w:rPr>
        <w:t xml:space="preserve">Koblitz, J., Halama, P., Spring, S., Thiel, V., </w:t>
      </w:r>
      <w:proofErr w:type="spellStart"/>
      <w:r w:rsidRPr="00882FFD">
        <w:rPr>
          <w:sz w:val="24"/>
        </w:rPr>
        <w:t>Baschien</w:t>
      </w:r>
      <w:proofErr w:type="spellEnd"/>
      <w:r w:rsidRPr="00882FFD">
        <w:rPr>
          <w:sz w:val="24"/>
        </w:rPr>
        <w:t xml:space="preserve">, C., </w:t>
      </w:r>
      <w:proofErr w:type="spellStart"/>
      <w:r w:rsidRPr="00882FFD">
        <w:rPr>
          <w:sz w:val="24"/>
        </w:rPr>
        <w:t>Hahnke</w:t>
      </w:r>
      <w:proofErr w:type="spellEnd"/>
      <w:r w:rsidRPr="00882FFD">
        <w:rPr>
          <w:sz w:val="24"/>
        </w:rPr>
        <w:t>, R.L., Pester, M., Overmann, J., Reimer, L.C., 2023. MediaDive: the expert-curated cultivation media database. Nucleic Acids Res. 51, D1531–D1538. https://doi.org/10.1093/nar/gkac803</w:t>
      </w:r>
    </w:p>
    <w:p w14:paraId="36B46F43" w14:textId="77777777" w:rsidR="00882FFD" w:rsidRPr="00882FFD" w:rsidRDefault="00882FFD" w:rsidP="00882FFD">
      <w:pPr>
        <w:pStyle w:val="Bibliography"/>
        <w:rPr>
          <w:sz w:val="24"/>
        </w:rPr>
      </w:pPr>
      <w:r w:rsidRPr="00882FFD">
        <w:rPr>
          <w:sz w:val="24"/>
        </w:rPr>
        <w:t xml:space="preserve">Malard, L.A., </w:t>
      </w:r>
      <w:proofErr w:type="spellStart"/>
      <w:r w:rsidRPr="00882FFD">
        <w:rPr>
          <w:sz w:val="24"/>
        </w:rPr>
        <w:t>Guisan</w:t>
      </w:r>
      <w:proofErr w:type="spellEnd"/>
      <w:r w:rsidRPr="00882FFD">
        <w:rPr>
          <w:sz w:val="24"/>
        </w:rPr>
        <w:t xml:space="preserve">, A., 2023. Into the microbial niche. Trends Ecol. </w:t>
      </w:r>
      <w:proofErr w:type="spellStart"/>
      <w:r w:rsidRPr="00882FFD">
        <w:rPr>
          <w:sz w:val="24"/>
        </w:rPr>
        <w:t>Evol</w:t>
      </w:r>
      <w:proofErr w:type="spellEnd"/>
      <w:r w:rsidRPr="00882FFD">
        <w:rPr>
          <w:sz w:val="24"/>
        </w:rPr>
        <w:t>. 38, 936–945. https://doi.org/10.1016/j.tree.2023.04.015</w:t>
      </w:r>
    </w:p>
    <w:p w14:paraId="431D3382" w14:textId="77777777" w:rsidR="00882FFD" w:rsidRPr="00882FFD" w:rsidRDefault="00882FFD" w:rsidP="00882FFD">
      <w:pPr>
        <w:pStyle w:val="Bibliography"/>
        <w:rPr>
          <w:sz w:val="24"/>
        </w:rPr>
      </w:pPr>
      <w:r w:rsidRPr="00882FFD">
        <w:rPr>
          <w:sz w:val="24"/>
        </w:rPr>
        <w:t>Martínez-</w:t>
      </w:r>
      <w:proofErr w:type="spellStart"/>
      <w:r w:rsidRPr="00882FFD">
        <w:rPr>
          <w:sz w:val="24"/>
        </w:rPr>
        <w:t>Cano</w:t>
      </w:r>
      <w:proofErr w:type="spellEnd"/>
      <w:r w:rsidRPr="00882FFD">
        <w:rPr>
          <w:sz w:val="24"/>
        </w:rPr>
        <w:t xml:space="preserve">, D.J., Reyes-Prieto, M., Martínez-Romero, E., Partida-Martínez, L.P., Latorre, A., Moya, A., </w:t>
      </w:r>
      <w:proofErr w:type="spellStart"/>
      <w:r w:rsidRPr="00882FFD">
        <w:rPr>
          <w:sz w:val="24"/>
        </w:rPr>
        <w:t>Delaye</w:t>
      </w:r>
      <w:proofErr w:type="spellEnd"/>
      <w:r w:rsidRPr="00882FFD">
        <w:rPr>
          <w:sz w:val="24"/>
        </w:rPr>
        <w:t xml:space="preserve">, L., 2015. Evolution of small prokaryotic genomes. Front. </w:t>
      </w:r>
      <w:proofErr w:type="spellStart"/>
      <w:r w:rsidRPr="00882FFD">
        <w:rPr>
          <w:sz w:val="24"/>
        </w:rPr>
        <w:t>Microbiol</w:t>
      </w:r>
      <w:proofErr w:type="spellEnd"/>
      <w:r w:rsidRPr="00882FFD">
        <w:rPr>
          <w:sz w:val="24"/>
        </w:rPr>
        <w:t>. 5. https://doi.org/10.3389/fmicb.2014.00742</w:t>
      </w:r>
    </w:p>
    <w:p w14:paraId="524DD7B8" w14:textId="77777777" w:rsidR="00882FFD" w:rsidRPr="00721979" w:rsidRDefault="00882FFD" w:rsidP="00882FFD">
      <w:pPr>
        <w:pStyle w:val="Bibliography"/>
        <w:rPr>
          <w:sz w:val="24"/>
          <w:lang w:val="de-DE"/>
        </w:rPr>
      </w:pPr>
      <w:r w:rsidRPr="00882FFD">
        <w:rPr>
          <w:sz w:val="24"/>
        </w:rPr>
        <w:t xml:space="preserve">Martinez-Gutierrez, C.A., Aylward, F.O., 2022. Genome size distributions in bacteria and archaea are strongly linked to evolutionary history at broad phylogenetic scales. </w:t>
      </w:r>
      <w:r w:rsidRPr="00721979">
        <w:rPr>
          <w:sz w:val="24"/>
          <w:lang w:val="de-DE"/>
        </w:rPr>
        <w:t>PLoS Genet. 18, e1010220. https://doi.org/10.1371/journal.pgen.1010220</w:t>
      </w:r>
    </w:p>
    <w:p w14:paraId="0F59915A" w14:textId="77777777" w:rsidR="00882FFD" w:rsidRPr="00882FFD" w:rsidRDefault="00882FFD" w:rsidP="00882FFD">
      <w:pPr>
        <w:pStyle w:val="Bibliography"/>
        <w:rPr>
          <w:sz w:val="24"/>
        </w:rPr>
      </w:pPr>
      <w:r w:rsidRPr="00721979">
        <w:rPr>
          <w:sz w:val="24"/>
          <w:lang w:val="de-DE"/>
        </w:rPr>
        <w:t xml:space="preserve">Oberhardt, M.A., Zarecki, R., Gronow, S., Lang, E., Klenk, H.-P., Gophna, U., Ruppin, E., 2015. </w:t>
      </w:r>
      <w:r w:rsidRPr="00882FFD">
        <w:rPr>
          <w:sz w:val="24"/>
        </w:rPr>
        <w:t xml:space="preserve">Harnessing the landscape of microbial culture media to predict new organism–media pairings. Nat. </w:t>
      </w:r>
      <w:proofErr w:type="spellStart"/>
      <w:r w:rsidRPr="00882FFD">
        <w:rPr>
          <w:sz w:val="24"/>
        </w:rPr>
        <w:t>Commun</w:t>
      </w:r>
      <w:proofErr w:type="spellEnd"/>
      <w:r w:rsidRPr="00882FFD">
        <w:rPr>
          <w:sz w:val="24"/>
        </w:rPr>
        <w:t>. 6, 8493. https://doi.org/10.1038/ncomms9493</w:t>
      </w:r>
    </w:p>
    <w:p w14:paraId="7A29E58F" w14:textId="77777777" w:rsidR="00882FFD" w:rsidRPr="00882FFD" w:rsidRDefault="00882FFD" w:rsidP="00882FFD">
      <w:pPr>
        <w:pStyle w:val="Bibliography"/>
        <w:rPr>
          <w:sz w:val="24"/>
        </w:rPr>
      </w:pPr>
      <w:r w:rsidRPr="00882FFD">
        <w:rPr>
          <w:sz w:val="24"/>
        </w:rPr>
        <w:t xml:space="preserve">Ramin, K.I., Allison, S.D., 2019. Bacterial </w:t>
      </w:r>
      <w:proofErr w:type="spellStart"/>
      <w:r w:rsidRPr="00882FFD">
        <w:rPr>
          <w:sz w:val="24"/>
        </w:rPr>
        <w:t>Tradeoffs</w:t>
      </w:r>
      <w:proofErr w:type="spellEnd"/>
      <w:r w:rsidRPr="00882FFD">
        <w:rPr>
          <w:sz w:val="24"/>
        </w:rPr>
        <w:t xml:space="preserve"> in Growth Rate and Extracellular Enzymes. Front. </w:t>
      </w:r>
      <w:proofErr w:type="spellStart"/>
      <w:r w:rsidRPr="00882FFD">
        <w:rPr>
          <w:sz w:val="24"/>
        </w:rPr>
        <w:t>Microbiol</w:t>
      </w:r>
      <w:proofErr w:type="spellEnd"/>
      <w:r w:rsidRPr="00882FFD">
        <w:rPr>
          <w:sz w:val="24"/>
        </w:rPr>
        <w:t>. 10, 2956. https://doi.org/10.3389/fmicb.2019.02956</w:t>
      </w:r>
    </w:p>
    <w:p w14:paraId="3458A42C" w14:textId="77777777" w:rsidR="00882FFD" w:rsidRPr="00882FFD" w:rsidRDefault="00882FFD" w:rsidP="00882FFD">
      <w:pPr>
        <w:pStyle w:val="Bibliography"/>
        <w:rPr>
          <w:sz w:val="24"/>
        </w:rPr>
      </w:pPr>
      <w:proofErr w:type="spellStart"/>
      <w:r w:rsidRPr="00882FFD">
        <w:rPr>
          <w:sz w:val="24"/>
        </w:rPr>
        <w:t>Régimbeau</w:t>
      </w:r>
      <w:proofErr w:type="spellEnd"/>
      <w:r w:rsidRPr="00882FFD">
        <w:rPr>
          <w:sz w:val="24"/>
        </w:rPr>
        <w:t xml:space="preserve">, A., Budinich, M., </w:t>
      </w:r>
      <w:proofErr w:type="spellStart"/>
      <w:r w:rsidRPr="00882FFD">
        <w:rPr>
          <w:sz w:val="24"/>
        </w:rPr>
        <w:t>Larhlimi</w:t>
      </w:r>
      <w:proofErr w:type="spellEnd"/>
      <w:r w:rsidRPr="00882FFD">
        <w:rPr>
          <w:sz w:val="24"/>
        </w:rPr>
        <w:t xml:space="preserve">, A., </w:t>
      </w:r>
      <w:proofErr w:type="spellStart"/>
      <w:r w:rsidRPr="00882FFD">
        <w:rPr>
          <w:sz w:val="24"/>
        </w:rPr>
        <w:t>Pierella</w:t>
      </w:r>
      <w:proofErr w:type="spellEnd"/>
      <w:r w:rsidRPr="00882FFD">
        <w:rPr>
          <w:sz w:val="24"/>
        </w:rPr>
        <w:t xml:space="preserve"> </w:t>
      </w:r>
      <w:proofErr w:type="spellStart"/>
      <w:r w:rsidRPr="00882FFD">
        <w:rPr>
          <w:sz w:val="24"/>
        </w:rPr>
        <w:t>Karlusich</w:t>
      </w:r>
      <w:proofErr w:type="spellEnd"/>
      <w:r w:rsidRPr="00882FFD">
        <w:rPr>
          <w:sz w:val="24"/>
        </w:rPr>
        <w:t xml:space="preserve">, J.J., Aumont, O., </w:t>
      </w:r>
      <w:proofErr w:type="spellStart"/>
      <w:r w:rsidRPr="00882FFD">
        <w:rPr>
          <w:sz w:val="24"/>
        </w:rPr>
        <w:t>Memery</w:t>
      </w:r>
      <w:proofErr w:type="spellEnd"/>
      <w:r w:rsidRPr="00882FFD">
        <w:rPr>
          <w:sz w:val="24"/>
        </w:rPr>
        <w:t>, L., Bowler, C., Eveillard, D., 2022. Contribution of genome</w:t>
      </w:r>
      <w:r w:rsidRPr="00882FFD">
        <w:rPr>
          <w:rFonts w:ascii="Cambria Math" w:hAnsi="Cambria Math" w:cs="Cambria Math"/>
          <w:sz w:val="24"/>
        </w:rPr>
        <w:t>‐</w:t>
      </w:r>
      <w:r w:rsidRPr="00882FFD">
        <w:rPr>
          <w:sz w:val="24"/>
        </w:rPr>
        <w:t>scale metabolic modelling to niche theory. Ecol. Lett. 25, 1352</w:t>
      </w:r>
      <w:r w:rsidRPr="00882FFD">
        <w:rPr>
          <w:rFonts w:ascii="Aptos" w:hAnsi="Aptos" w:cs="Aptos"/>
          <w:sz w:val="24"/>
        </w:rPr>
        <w:t>–</w:t>
      </w:r>
      <w:r w:rsidRPr="00882FFD">
        <w:rPr>
          <w:sz w:val="24"/>
        </w:rPr>
        <w:t>1364. https://doi.org/10.1111/ele.13954</w:t>
      </w:r>
    </w:p>
    <w:p w14:paraId="479F0453" w14:textId="77777777" w:rsidR="00882FFD" w:rsidRPr="00882FFD" w:rsidRDefault="00882FFD" w:rsidP="00882FFD">
      <w:pPr>
        <w:pStyle w:val="Bibliography"/>
        <w:rPr>
          <w:sz w:val="24"/>
        </w:rPr>
      </w:pPr>
      <w:r w:rsidRPr="00882FFD">
        <w:rPr>
          <w:sz w:val="24"/>
        </w:rPr>
        <w:t xml:space="preserve">Schulz, C., Almaas, E., 2020. Genome-scale reconstructions to assess metabolic phylogeny and organism clustering. </w:t>
      </w:r>
      <w:proofErr w:type="spellStart"/>
      <w:r w:rsidRPr="00882FFD">
        <w:rPr>
          <w:sz w:val="24"/>
        </w:rPr>
        <w:t>PloS</w:t>
      </w:r>
      <w:proofErr w:type="spellEnd"/>
      <w:r w:rsidRPr="00882FFD">
        <w:rPr>
          <w:sz w:val="24"/>
        </w:rPr>
        <w:t xml:space="preserve"> One 15, e0240953. https://doi.org/10.1371/journal.pone.0240953</w:t>
      </w:r>
    </w:p>
    <w:p w14:paraId="3A75C3E9" w14:textId="77777777" w:rsidR="00882FFD" w:rsidRPr="00882FFD" w:rsidRDefault="00882FFD" w:rsidP="00882FFD">
      <w:pPr>
        <w:pStyle w:val="Bibliography"/>
        <w:rPr>
          <w:sz w:val="24"/>
        </w:rPr>
      </w:pPr>
      <w:r w:rsidRPr="00882FFD">
        <w:rPr>
          <w:sz w:val="24"/>
        </w:rPr>
        <w:t xml:space="preserve">Seabold, S., </w:t>
      </w:r>
      <w:proofErr w:type="spellStart"/>
      <w:r w:rsidRPr="00882FFD">
        <w:rPr>
          <w:sz w:val="24"/>
        </w:rPr>
        <w:t>Perktold</w:t>
      </w:r>
      <w:proofErr w:type="spellEnd"/>
      <w:r w:rsidRPr="00882FFD">
        <w:rPr>
          <w:sz w:val="24"/>
        </w:rPr>
        <w:t xml:space="preserve">, J., 2010. Statsmodels: Econometric and Statistical </w:t>
      </w:r>
      <w:proofErr w:type="spellStart"/>
      <w:r w:rsidRPr="00882FFD">
        <w:rPr>
          <w:sz w:val="24"/>
        </w:rPr>
        <w:t>Modeling</w:t>
      </w:r>
      <w:proofErr w:type="spellEnd"/>
      <w:r w:rsidRPr="00882FFD">
        <w:rPr>
          <w:sz w:val="24"/>
        </w:rPr>
        <w:t xml:space="preserve"> with Python. Presented at the Python in Science Conference, Austin, Texas, pp. 92–96. https://doi.org/10.25080/Majora-92bf1922-011</w:t>
      </w:r>
    </w:p>
    <w:p w14:paraId="52E9A0BA" w14:textId="77777777" w:rsidR="00882FFD" w:rsidRPr="00721979" w:rsidRDefault="00882FFD" w:rsidP="00882FFD">
      <w:pPr>
        <w:pStyle w:val="Bibliography"/>
        <w:rPr>
          <w:sz w:val="24"/>
          <w:lang w:val="de-DE"/>
        </w:rPr>
      </w:pPr>
      <w:r w:rsidRPr="00882FFD">
        <w:rPr>
          <w:sz w:val="24"/>
        </w:rPr>
        <w:t xml:space="preserve">Smith, T.P., Thomas, T.J.H., García-Carreras, B., Sal, S., Yvon-Durocher, G., Bell, T., Pawar, S., 2019. Community-level respiration of prokaryotic microbes may rise with global warming. </w:t>
      </w:r>
      <w:r w:rsidRPr="00721979">
        <w:rPr>
          <w:sz w:val="24"/>
          <w:lang w:val="de-DE"/>
        </w:rPr>
        <w:t>Nat. Commun. 10, 5124. https://doi.org/10.1038/s41467-019-13109-1</w:t>
      </w:r>
    </w:p>
    <w:p w14:paraId="67C7ECAA" w14:textId="77777777" w:rsidR="00882FFD" w:rsidRPr="00882FFD" w:rsidRDefault="00882FFD" w:rsidP="00882FFD">
      <w:pPr>
        <w:pStyle w:val="Bibliography"/>
        <w:rPr>
          <w:sz w:val="24"/>
        </w:rPr>
      </w:pPr>
      <w:r w:rsidRPr="00721979">
        <w:rPr>
          <w:sz w:val="24"/>
          <w:lang w:val="de-DE"/>
        </w:rPr>
        <w:t xml:space="preserve">von Meijenfeldt, F.A.B., Hogeweg, P., Dutilh, B.E., 2023. </w:t>
      </w:r>
      <w:r w:rsidRPr="00882FFD">
        <w:rPr>
          <w:sz w:val="24"/>
        </w:rPr>
        <w:t xml:space="preserve">A social niche breadth score reveals niche range strategies of generalists and specialists. Nat. Ecol. </w:t>
      </w:r>
      <w:proofErr w:type="spellStart"/>
      <w:r w:rsidRPr="00882FFD">
        <w:rPr>
          <w:sz w:val="24"/>
        </w:rPr>
        <w:t>Evol</w:t>
      </w:r>
      <w:proofErr w:type="spellEnd"/>
      <w:r w:rsidRPr="00882FFD">
        <w:rPr>
          <w:sz w:val="24"/>
        </w:rPr>
        <w:t>. 7, 768–781. https://doi.org/10.1038/s41559-023-02027-7</w:t>
      </w:r>
    </w:p>
    <w:p w14:paraId="7BCF2194" w14:textId="77777777" w:rsidR="00882FFD" w:rsidRPr="00882FFD" w:rsidRDefault="00882FFD" w:rsidP="00882FFD">
      <w:pPr>
        <w:pStyle w:val="Bibliography"/>
        <w:rPr>
          <w:sz w:val="24"/>
        </w:rPr>
      </w:pPr>
      <w:r w:rsidRPr="00882FFD">
        <w:rPr>
          <w:sz w:val="24"/>
        </w:rPr>
        <w:t xml:space="preserve">Wang, T., Li, L., </w:t>
      </w:r>
      <w:proofErr w:type="spellStart"/>
      <w:r w:rsidRPr="00882FFD">
        <w:rPr>
          <w:sz w:val="24"/>
        </w:rPr>
        <w:t>Figeys</w:t>
      </w:r>
      <w:proofErr w:type="spellEnd"/>
      <w:r w:rsidRPr="00882FFD">
        <w:rPr>
          <w:sz w:val="24"/>
        </w:rPr>
        <w:t xml:space="preserve">, D., Liu, Y.-Y., 2024. Pairing metagenomics and </w:t>
      </w:r>
      <w:proofErr w:type="spellStart"/>
      <w:r w:rsidRPr="00882FFD">
        <w:rPr>
          <w:sz w:val="24"/>
        </w:rPr>
        <w:t>Metaproteomics</w:t>
      </w:r>
      <w:proofErr w:type="spellEnd"/>
      <w:r w:rsidRPr="00882FFD">
        <w:rPr>
          <w:sz w:val="24"/>
        </w:rPr>
        <w:t xml:space="preserve"> to characterize ecological niches and metabolic essentiality of gut microbiomes. ISME </w:t>
      </w:r>
      <w:proofErr w:type="spellStart"/>
      <w:r w:rsidRPr="00882FFD">
        <w:rPr>
          <w:sz w:val="24"/>
        </w:rPr>
        <w:t>Commun</w:t>
      </w:r>
      <w:proofErr w:type="spellEnd"/>
      <w:r w:rsidRPr="00882FFD">
        <w:rPr>
          <w:sz w:val="24"/>
        </w:rPr>
        <w:t>. ycae063. https://doi.org/10.1093/ismeco/ycae063</w:t>
      </w:r>
    </w:p>
    <w:p w14:paraId="54481337" w14:textId="77777777" w:rsidR="00882FFD" w:rsidRPr="00882FFD" w:rsidRDefault="00882FFD" w:rsidP="00882FFD">
      <w:pPr>
        <w:pStyle w:val="Bibliography"/>
        <w:rPr>
          <w:sz w:val="24"/>
        </w:rPr>
      </w:pPr>
      <w:r w:rsidRPr="00882FFD">
        <w:rPr>
          <w:sz w:val="24"/>
        </w:rPr>
        <w:t xml:space="preserve">Waskom, M.L., 2021. seaborn: statistical data visualization. J. Open Source </w:t>
      </w:r>
      <w:proofErr w:type="spellStart"/>
      <w:r w:rsidRPr="00882FFD">
        <w:rPr>
          <w:sz w:val="24"/>
        </w:rPr>
        <w:t>Softw</w:t>
      </w:r>
      <w:proofErr w:type="spellEnd"/>
      <w:r w:rsidRPr="00882FFD">
        <w:rPr>
          <w:sz w:val="24"/>
        </w:rPr>
        <w:t>. 6, 3021. https://doi.org/10.21105/joss.03021</w:t>
      </w:r>
    </w:p>
    <w:p w14:paraId="6C1606E9" w14:textId="77777777" w:rsidR="00882FFD" w:rsidRPr="00882FFD" w:rsidRDefault="00882FFD" w:rsidP="00882FFD">
      <w:pPr>
        <w:pStyle w:val="Bibliography"/>
        <w:rPr>
          <w:sz w:val="24"/>
        </w:rPr>
      </w:pPr>
      <w:r w:rsidRPr="00882FFD">
        <w:rPr>
          <w:sz w:val="24"/>
        </w:rPr>
        <w:t xml:space="preserve">Wiens, J.J., Ackerly, D.D., Allen, A.P., Anacker, B.L., Buckley, L.B., Cornell, H.V., Damschen, E.I., Jonathan Davies, T., </w:t>
      </w:r>
      <w:proofErr w:type="spellStart"/>
      <w:r w:rsidRPr="00882FFD">
        <w:rPr>
          <w:sz w:val="24"/>
        </w:rPr>
        <w:t>Grytnes</w:t>
      </w:r>
      <w:proofErr w:type="spellEnd"/>
      <w:r w:rsidRPr="00882FFD">
        <w:rPr>
          <w:sz w:val="24"/>
        </w:rPr>
        <w:t>, J.-A., Harrison, S.P., Hawkins, B.A., Holt, R.D., McCain, C.M., Stephens, P.R., 2010. Niche conservatism as an emerging principle in ecology and conservation biology. Ecol. Lett. 13, 1310–1324. https://doi.org/10.1111/j.1461-0248.2010.01515.x</w:t>
      </w:r>
    </w:p>
    <w:p w14:paraId="241401FF" w14:textId="77777777" w:rsidR="00882FFD" w:rsidRPr="00882FFD" w:rsidRDefault="00882FFD" w:rsidP="00882FFD">
      <w:pPr>
        <w:pStyle w:val="Bibliography"/>
        <w:rPr>
          <w:sz w:val="24"/>
        </w:rPr>
      </w:pPr>
      <w:r w:rsidRPr="00882FFD">
        <w:rPr>
          <w:sz w:val="24"/>
        </w:rPr>
        <w:t xml:space="preserve">Xu, Q., </w:t>
      </w:r>
      <w:proofErr w:type="spellStart"/>
      <w:r w:rsidRPr="00882FFD">
        <w:rPr>
          <w:sz w:val="24"/>
        </w:rPr>
        <w:t>Vandenkoornhuyse</w:t>
      </w:r>
      <w:proofErr w:type="spellEnd"/>
      <w:r w:rsidRPr="00882FFD">
        <w:rPr>
          <w:sz w:val="24"/>
        </w:rPr>
        <w:t>, P., Li, L., Guo, J., Zhu, C., Guo, S., Ling, N., Shen, Q., 2021. Microbial generalists and specialists differently contribute to the community diversity in farmland soils. J. Adv. Res. 40, 17–27. https://doi.org/10.1016/j.jare.2021.12.003</w:t>
      </w:r>
    </w:p>
    <w:p w14:paraId="2E9D5619" w14:textId="77777777" w:rsidR="00882FFD" w:rsidRPr="00882FFD" w:rsidRDefault="00882FFD" w:rsidP="00882FFD">
      <w:pPr>
        <w:pStyle w:val="Bibliography"/>
        <w:rPr>
          <w:sz w:val="24"/>
        </w:rPr>
      </w:pPr>
      <w:r w:rsidRPr="00882FFD">
        <w:rPr>
          <w:sz w:val="24"/>
        </w:rPr>
        <w:t xml:space="preserve">Xu, </w:t>
      </w:r>
      <w:proofErr w:type="spellStart"/>
      <w:r w:rsidRPr="00882FFD">
        <w:rPr>
          <w:sz w:val="24"/>
        </w:rPr>
        <w:t>Xueli</w:t>
      </w:r>
      <w:proofErr w:type="spellEnd"/>
      <w:r w:rsidRPr="00882FFD">
        <w:rPr>
          <w:sz w:val="24"/>
        </w:rPr>
        <w:t>, Xie, Z., Yang, Z., Li, D., Xu, Ximing, 2020. A t-SNE Based Classification Approach to Compositional Microbiome Data. Front. Genet. 11, 620143. https://doi.org/10.3389/fgene.2020.620143</w:t>
      </w:r>
    </w:p>
    <w:p w14:paraId="40E456D7" w14:textId="2B53EFB9" w:rsidR="007B30C8" w:rsidRPr="00720E54" w:rsidRDefault="003E4111" w:rsidP="004C5A2F">
      <w:pPr>
        <w:pStyle w:val="Heading3"/>
        <w:spacing w:line="360" w:lineRule="auto"/>
        <w:rPr>
          <w:sz w:val="24"/>
          <w:szCs w:val="24"/>
        </w:rPr>
      </w:pPr>
      <w:r w:rsidRPr="00720E54">
        <w:rPr>
          <w:sz w:val="24"/>
          <w:szCs w:val="24"/>
        </w:rPr>
        <w:fldChar w:fldCharType="end"/>
      </w:r>
    </w:p>
    <w:p w14:paraId="19FD6784" w14:textId="223939B8" w:rsidR="007B30C8" w:rsidRPr="00720E54" w:rsidRDefault="007B30C8" w:rsidP="003E4111">
      <w:pPr>
        <w:spacing w:line="360" w:lineRule="auto"/>
        <w:rPr>
          <w:sz w:val="24"/>
          <w:szCs w:val="24"/>
        </w:rPr>
      </w:pPr>
    </w:p>
    <w:p w14:paraId="5B259EC5" w14:textId="60D69BC0" w:rsidR="007B30C8" w:rsidRPr="008914DF" w:rsidRDefault="007B30C8" w:rsidP="008914DF">
      <w:pPr>
        <w:spacing w:line="360" w:lineRule="auto"/>
        <w:rPr>
          <w:sz w:val="24"/>
          <w:szCs w:val="24"/>
        </w:rPr>
      </w:pPr>
    </w:p>
    <w:sectPr w:rsidR="007B30C8" w:rsidRPr="008914DF" w:rsidSect="0003232D">
      <w:pgSz w:w="11906" w:h="16838"/>
      <w:pgMar w:top="1304" w:right="1304" w:bottom="1304" w:left="1304"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war, Samraat" w:date="2024-05-28T10:45:00Z" w:initials="PS">
    <w:p w14:paraId="7C9EAFA4" w14:textId="104257DF" w:rsidR="2A5CB9AF" w:rsidRDefault="2A5CB9AF">
      <w:r>
        <w:t xml:space="preserve">currently too long. see instructions here: </w:t>
      </w:r>
      <w:hyperlink r:id="rId1" w:anchor="guidelines">
        <w:r w:rsidRPr="2A5CB9AF">
          <w:rPr>
            <w:rStyle w:val="Hyperlink"/>
          </w:rPr>
          <w:t>https://mhasoba.github.io/TheMulQuaBio/notebooks/Appendix-MiniProj.html#guidelines</w:t>
        </w:r>
      </w:hyperlink>
      <w:r>
        <w:annotationRef/>
      </w:r>
    </w:p>
    <w:p w14:paraId="44FE422E" w14:textId="1D584818" w:rsidR="2A5CB9AF" w:rsidRDefault="2A5CB9AF"/>
  </w:comment>
  <w:comment w:id="1" w:author="Pawar, Samraat" w:date="2024-05-28T10:47:00Z" w:initials="PS">
    <w:p w14:paraId="4914D85C" w14:textId="4117D2A3" w:rsidR="2A5CB9AF" w:rsidRDefault="2A5CB9AF">
      <w:r>
        <w:t>only 2- maybe you dont need a list as such</w:t>
      </w:r>
      <w:r>
        <w:annotationRef/>
      </w:r>
    </w:p>
    <w:p w14:paraId="59A36DF3" w14:textId="756C73DB" w:rsidR="2A5CB9AF" w:rsidRDefault="2A5CB9A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FE422E" w15:done="1"/>
  <w15:commentEx w15:paraId="59A36DF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F629E39" w16cex:dateUtc="2024-05-28T09:45:00Z"/>
  <w16cex:commentExtensible w16cex:durableId="69C796ED" w16cex:dateUtc="2024-05-28T09:47:00Z">
    <w16cex:extLst>
      <w16:ext w16:uri="{CE6994B0-6A32-4C9F-8C6B-6E91EDA988CE}">
        <cr:reactions xmlns:cr="http://schemas.microsoft.com/office/comments/2020/reactions">
          <cr:reaction reactionType="1">
            <cr:reactionInfo dateUtc="2024-05-28T15:53:51Z">
              <cr:user userId="S::dp521@ic.ac.uk::b0d89588-3bec-4ea1-bf58-4bf99b048164" userProvider="AD" userName="Patel, Dhylan"/>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FE422E" w16cid:durableId="2F629E39"/>
  <w16cid:commentId w16cid:paraId="59A36DF3" w16cid:durableId="69C796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02DF2" w14:textId="77777777" w:rsidR="004C241B" w:rsidRDefault="004C241B" w:rsidP="007B30C8">
      <w:pPr>
        <w:spacing w:after="0" w:line="240" w:lineRule="auto"/>
      </w:pPr>
      <w:r>
        <w:separator/>
      </w:r>
    </w:p>
  </w:endnote>
  <w:endnote w:type="continuationSeparator" w:id="0">
    <w:p w14:paraId="31BE3F98" w14:textId="77777777" w:rsidR="004C241B" w:rsidRDefault="004C241B" w:rsidP="007B30C8">
      <w:pPr>
        <w:spacing w:after="0" w:line="240" w:lineRule="auto"/>
      </w:pPr>
      <w:r>
        <w:continuationSeparator/>
      </w:r>
    </w:p>
  </w:endnote>
  <w:endnote w:type="continuationNotice" w:id="1">
    <w:p w14:paraId="4250A193" w14:textId="77777777" w:rsidR="004C241B" w:rsidRDefault="004C24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FD2EC7" w14:textId="77777777" w:rsidR="004C241B" w:rsidRDefault="004C241B" w:rsidP="007B30C8">
      <w:pPr>
        <w:spacing w:after="0" w:line="240" w:lineRule="auto"/>
      </w:pPr>
      <w:r>
        <w:separator/>
      </w:r>
    </w:p>
  </w:footnote>
  <w:footnote w:type="continuationSeparator" w:id="0">
    <w:p w14:paraId="4A31C677" w14:textId="77777777" w:rsidR="004C241B" w:rsidRDefault="004C241B" w:rsidP="007B30C8">
      <w:pPr>
        <w:spacing w:after="0" w:line="240" w:lineRule="auto"/>
      </w:pPr>
      <w:r>
        <w:continuationSeparator/>
      </w:r>
    </w:p>
  </w:footnote>
  <w:footnote w:type="continuationNotice" w:id="1">
    <w:p w14:paraId="3C9CD6C8" w14:textId="77777777" w:rsidR="004C241B" w:rsidRDefault="004C241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371AE"/>
    <w:multiLevelType w:val="hybridMultilevel"/>
    <w:tmpl w:val="429A82BA"/>
    <w:lvl w:ilvl="0" w:tplc="B29C9EE0">
      <w:start w:val="1"/>
      <w:numFmt w:val="decimal"/>
      <w:lvlText w:val="%1)"/>
      <w:lvlJc w:val="left"/>
      <w:pPr>
        <w:ind w:left="36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07082D"/>
    <w:multiLevelType w:val="hybridMultilevel"/>
    <w:tmpl w:val="87F07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F0232F"/>
    <w:multiLevelType w:val="hybridMultilevel"/>
    <w:tmpl w:val="189C8952"/>
    <w:lvl w:ilvl="0" w:tplc="9500B34C">
      <w:start w:val="1"/>
      <w:numFmt w:val="decimal"/>
      <w:lvlText w:val="%1)"/>
      <w:lvlJc w:val="left"/>
      <w:pPr>
        <w:ind w:left="786"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6B0687"/>
    <w:multiLevelType w:val="hybridMultilevel"/>
    <w:tmpl w:val="B41AFCD0"/>
    <w:lvl w:ilvl="0" w:tplc="A1C8F5A0">
      <w:start w:val="1"/>
      <w:numFmt w:val="upperLetter"/>
      <w:lvlText w:val="%1)"/>
      <w:lvlJc w:val="left"/>
      <w:pPr>
        <w:ind w:left="785" w:hanging="360"/>
      </w:pPr>
      <w:rPr>
        <w:rFonts w:hint="default"/>
      </w:rPr>
    </w:lvl>
    <w:lvl w:ilvl="1" w:tplc="08090019" w:tentative="1">
      <w:start w:val="1"/>
      <w:numFmt w:val="lowerLetter"/>
      <w:lvlText w:val="%2."/>
      <w:lvlJc w:val="left"/>
      <w:pPr>
        <w:ind w:left="1581" w:hanging="360"/>
      </w:pPr>
    </w:lvl>
    <w:lvl w:ilvl="2" w:tplc="0809001B" w:tentative="1">
      <w:start w:val="1"/>
      <w:numFmt w:val="lowerRoman"/>
      <w:lvlText w:val="%3."/>
      <w:lvlJc w:val="right"/>
      <w:pPr>
        <w:ind w:left="2301" w:hanging="180"/>
      </w:pPr>
    </w:lvl>
    <w:lvl w:ilvl="3" w:tplc="0809000F" w:tentative="1">
      <w:start w:val="1"/>
      <w:numFmt w:val="decimal"/>
      <w:lvlText w:val="%4."/>
      <w:lvlJc w:val="left"/>
      <w:pPr>
        <w:ind w:left="3021" w:hanging="360"/>
      </w:pPr>
    </w:lvl>
    <w:lvl w:ilvl="4" w:tplc="08090019" w:tentative="1">
      <w:start w:val="1"/>
      <w:numFmt w:val="lowerLetter"/>
      <w:lvlText w:val="%5."/>
      <w:lvlJc w:val="left"/>
      <w:pPr>
        <w:ind w:left="3741" w:hanging="360"/>
      </w:pPr>
    </w:lvl>
    <w:lvl w:ilvl="5" w:tplc="0809001B" w:tentative="1">
      <w:start w:val="1"/>
      <w:numFmt w:val="lowerRoman"/>
      <w:lvlText w:val="%6."/>
      <w:lvlJc w:val="right"/>
      <w:pPr>
        <w:ind w:left="4461" w:hanging="180"/>
      </w:pPr>
    </w:lvl>
    <w:lvl w:ilvl="6" w:tplc="0809000F" w:tentative="1">
      <w:start w:val="1"/>
      <w:numFmt w:val="decimal"/>
      <w:lvlText w:val="%7."/>
      <w:lvlJc w:val="left"/>
      <w:pPr>
        <w:ind w:left="5181" w:hanging="360"/>
      </w:pPr>
    </w:lvl>
    <w:lvl w:ilvl="7" w:tplc="08090019" w:tentative="1">
      <w:start w:val="1"/>
      <w:numFmt w:val="lowerLetter"/>
      <w:lvlText w:val="%8."/>
      <w:lvlJc w:val="left"/>
      <w:pPr>
        <w:ind w:left="5901" w:hanging="360"/>
      </w:pPr>
    </w:lvl>
    <w:lvl w:ilvl="8" w:tplc="0809001B" w:tentative="1">
      <w:start w:val="1"/>
      <w:numFmt w:val="lowerRoman"/>
      <w:lvlText w:val="%9."/>
      <w:lvlJc w:val="right"/>
      <w:pPr>
        <w:ind w:left="6621" w:hanging="180"/>
      </w:pPr>
    </w:lvl>
  </w:abstractNum>
  <w:abstractNum w:abstractNumId="4" w15:restartNumberingAfterBreak="0">
    <w:nsid w:val="41D135D0"/>
    <w:multiLevelType w:val="hybridMultilevel"/>
    <w:tmpl w:val="1F7AD9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37513D"/>
    <w:multiLevelType w:val="hybridMultilevel"/>
    <w:tmpl w:val="25965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015BB5"/>
    <w:multiLevelType w:val="hybridMultilevel"/>
    <w:tmpl w:val="A838D8F0"/>
    <w:lvl w:ilvl="0" w:tplc="B8F668FC">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5CA61A9E"/>
    <w:multiLevelType w:val="hybridMultilevel"/>
    <w:tmpl w:val="FBEA0152"/>
    <w:lvl w:ilvl="0" w:tplc="0809000F">
      <w:start w:val="1"/>
      <w:numFmt w:val="decimal"/>
      <w:lvlText w:val="%1."/>
      <w:lvlJc w:val="left"/>
      <w:pPr>
        <w:ind w:left="786" w:hanging="360"/>
      </w:pPr>
      <w:rPr>
        <w:rFonts w:hint="default"/>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 w15:restartNumberingAfterBreak="0">
    <w:nsid w:val="61DC0216"/>
    <w:multiLevelType w:val="hybridMultilevel"/>
    <w:tmpl w:val="3FFAC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20598D"/>
    <w:multiLevelType w:val="hybridMultilevel"/>
    <w:tmpl w:val="58C29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0217B7"/>
    <w:multiLevelType w:val="hybridMultilevel"/>
    <w:tmpl w:val="3AC29DD8"/>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7E4702"/>
    <w:multiLevelType w:val="hybridMultilevel"/>
    <w:tmpl w:val="A6664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5981779">
    <w:abstractNumId w:val="3"/>
  </w:num>
  <w:num w:numId="2" w16cid:durableId="248082897">
    <w:abstractNumId w:val="0"/>
  </w:num>
  <w:num w:numId="3" w16cid:durableId="1698004172">
    <w:abstractNumId w:val="7"/>
  </w:num>
  <w:num w:numId="4" w16cid:durableId="576551290">
    <w:abstractNumId w:val="8"/>
  </w:num>
  <w:num w:numId="5" w16cid:durableId="1952973090">
    <w:abstractNumId w:val="5"/>
  </w:num>
  <w:num w:numId="6" w16cid:durableId="808285121">
    <w:abstractNumId w:val="4"/>
  </w:num>
  <w:num w:numId="7" w16cid:durableId="2129666589">
    <w:abstractNumId w:val="2"/>
  </w:num>
  <w:num w:numId="8" w16cid:durableId="1713964859">
    <w:abstractNumId w:val="1"/>
  </w:num>
  <w:num w:numId="9" w16cid:durableId="1630739768">
    <w:abstractNumId w:val="10"/>
  </w:num>
  <w:num w:numId="10" w16cid:durableId="1053313735">
    <w:abstractNumId w:val="11"/>
  </w:num>
  <w:num w:numId="11" w16cid:durableId="1119645425">
    <w:abstractNumId w:val="9"/>
  </w:num>
  <w:num w:numId="12" w16cid:durableId="131668866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war, Samraat">
    <w15:presenceInfo w15:providerId="AD" w15:userId="S::spawar@ic.ac.uk::5cd3d7d7-8d2e-4713-bf3f-ca8aa13f78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111"/>
    <w:rsid w:val="00000E5B"/>
    <w:rsid w:val="0000347F"/>
    <w:rsid w:val="00004F9E"/>
    <w:rsid w:val="00005FB6"/>
    <w:rsid w:val="00006493"/>
    <w:rsid w:val="00010A9C"/>
    <w:rsid w:val="00013152"/>
    <w:rsid w:val="00013609"/>
    <w:rsid w:val="00015413"/>
    <w:rsid w:val="00016AF3"/>
    <w:rsid w:val="000201E7"/>
    <w:rsid w:val="00024056"/>
    <w:rsid w:val="00024834"/>
    <w:rsid w:val="00026005"/>
    <w:rsid w:val="0003069E"/>
    <w:rsid w:val="00031007"/>
    <w:rsid w:val="00031218"/>
    <w:rsid w:val="0003232D"/>
    <w:rsid w:val="000369B9"/>
    <w:rsid w:val="0003700D"/>
    <w:rsid w:val="000404C7"/>
    <w:rsid w:val="0004087C"/>
    <w:rsid w:val="0004214C"/>
    <w:rsid w:val="00043130"/>
    <w:rsid w:val="0005038F"/>
    <w:rsid w:val="000533D0"/>
    <w:rsid w:val="00054FCC"/>
    <w:rsid w:val="00060DA3"/>
    <w:rsid w:val="00061F23"/>
    <w:rsid w:val="0006457C"/>
    <w:rsid w:val="000676AA"/>
    <w:rsid w:val="00067AFC"/>
    <w:rsid w:val="00070175"/>
    <w:rsid w:val="00070BFB"/>
    <w:rsid w:val="000720EA"/>
    <w:rsid w:val="00073016"/>
    <w:rsid w:val="00073549"/>
    <w:rsid w:val="00073AF3"/>
    <w:rsid w:val="000741FB"/>
    <w:rsid w:val="00077D89"/>
    <w:rsid w:val="00080129"/>
    <w:rsid w:val="000804A4"/>
    <w:rsid w:val="000818F5"/>
    <w:rsid w:val="00082BA0"/>
    <w:rsid w:val="00083F51"/>
    <w:rsid w:val="000840FF"/>
    <w:rsid w:val="000852A4"/>
    <w:rsid w:val="00091F46"/>
    <w:rsid w:val="00095105"/>
    <w:rsid w:val="000962D9"/>
    <w:rsid w:val="000974A7"/>
    <w:rsid w:val="000976F5"/>
    <w:rsid w:val="000A176D"/>
    <w:rsid w:val="000B3D37"/>
    <w:rsid w:val="000B565E"/>
    <w:rsid w:val="000C1198"/>
    <w:rsid w:val="000C5347"/>
    <w:rsid w:val="000C6E28"/>
    <w:rsid w:val="000D4DA0"/>
    <w:rsid w:val="000D4F4E"/>
    <w:rsid w:val="000D620E"/>
    <w:rsid w:val="000D76FB"/>
    <w:rsid w:val="000E799F"/>
    <w:rsid w:val="000F04F9"/>
    <w:rsid w:val="000F4104"/>
    <w:rsid w:val="000F4702"/>
    <w:rsid w:val="000F4EDF"/>
    <w:rsid w:val="000F694D"/>
    <w:rsid w:val="000F75C5"/>
    <w:rsid w:val="00100A27"/>
    <w:rsid w:val="00102DA5"/>
    <w:rsid w:val="0011043B"/>
    <w:rsid w:val="00110B89"/>
    <w:rsid w:val="00114C74"/>
    <w:rsid w:val="0011511E"/>
    <w:rsid w:val="00121D2C"/>
    <w:rsid w:val="00122E55"/>
    <w:rsid w:val="00123339"/>
    <w:rsid w:val="001276A5"/>
    <w:rsid w:val="00130222"/>
    <w:rsid w:val="0013684F"/>
    <w:rsid w:val="00136F44"/>
    <w:rsid w:val="00137F5F"/>
    <w:rsid w:val="0014163D"/>
    <w:rsid w:val="00150F42"/>
    <w:rsid w:val="00152B6D"/>
    <w:rsid w:val="00156D8B"/>
    <w:rsid w:val="00161AFD"/>
    <w:rsid w:val="001621DF"/>
    <w:rsid w:val="0016259D"/>
    <w:rsid w:val="001640A9"/>
    <w:rsid w:val="001647C4"/>
    <w:rsid w:val="00166FC5"/>
    <w:rsid w:val="001732AA"/>
    <w:rsid w:val="00174217"/>
    <w:rsid w:val="0018106D"/>
    <w:rsid w:val="001839BB"/>
    <w:rsid w:val="00183D23"/>
    <w:rsid w:val="001857DF"/>
    <w:rsid w:val="00194825"/>
    <w:rsid w:val="001A4DC3"/>
    <w:rsid w:val="001B1005"/>
    <w:rsid w:val="001B2374"/>
    <w:rsid w:val="001B4702"/>
    <w:rsid w:val="001B6E76"/>
    <w:rsid w:val="001C5A91"/>
    <w:rsid w:val="001C5AA3"/>
    <w:rsid w:val="001D63B8"/>
    <w:rsid w:val="001D6A12"/>
    <w:rsid w:val="001D75DA"/>
    <w:rsid w:val="001E091D"/>
    <w:rsid w:val="001E5F17"/>
    <w:rsid w:val="001F5D0B"/>
    <w:rsid w:val="001F69CC"/>
    <w:rsid w:val="002019DA"/>
    <w:rsid w:val="00206749"/>
    <w:rsid w:val="00210719"/>
    <w:rsid w:val="002117EA"/>
    <w:rsid w:val="0021364E"/>
    <w:rsid w:val="0021514A"/>
    <w:rsid w:val="002161ED"/>
    <w:rsid w:val="002164CD"/>
    <w:rsid w:val="00216A57"/>
    <w:rsid w:val="00216C3D"/>
    <w:rsid w:val="00220F7B"/>
    <w:rsid w:val="0022796D"/>
    <w:rsid w:val="00232139"/>
    <w:rsid w:val="00236B45"/>
    <w:rsid w:val="00236D52"/>
    <w:rsid w:val="002377E5"/>
    <w:rsid w:val="00244E7F"/>
    <w:rsid w:val="00245DD2"/>
    <w:rsid w:val="0025062D"/>
    <w:rsid w:val="0025242B"/>
    <w:rsid w:val="0025647B"/>
    <w:rsid w:val="00263393"/>
    <w:rsid w:val="002667DF"/>
    <w:rsid w:val="00267726"/>
    <w:rsid w:val="0027265E"/>
    <w:rsid w:val="002729FE"/>
    <w:rsid w:val="002732FA"/>
    <w:rsid w:val="0027527D"/>
    <w:rsid w:val="00281C65"/>
    <w:rsid w:val="00281C70"/>
    <w:rsid w:val="002825E6"/>
    <w:rsid w:val="00285574"/>
    <w:rsid w:val="00291A51"/>
    <w:rsid w:val="00292A10"/>
    <w:rsid w:val="00296CA5"/>
    <w:rsid w:val="002977A1"/>
    <w:rsid w:val="002A2E22"/>
    <w:rsid w:val="002A3A52"/>
    <w:rsid w:val="002A7DC8"/>
    <w:rsid w:val="002B05C7"/>
    <w:rsid w:val="002B3742"/>
    <w:rsid w:val="002C03E1"/>
    <w:rsid w:val="002C42C5"/>
    <w:rsid w:val="002C66DD"/>
    <w:rsid w:val="002C7949"/>
    <w:rsid w:val="002D3FA0"/>
    <w:rsid w:val="002D4347"/>
    <w:rsid w:val="002D6C4C"/>
    <w:rsid w:val="002D6DCE"/>
    <w:rsid w:val="002E0987"/>
    <w:rsid w:val="002E1F36"/>
    <w:rsid w:val="002E729F"/>
    <w:rsid w:val="002E7E14"/>
    <w:rsid w:val="002F5C00"/>
    <w:rsid w:val="0030398E"/>
    <w:rsid w:val="00304A4E"/>
    <w:rsid w:val="00305B31"/>
    <w:rsid w:val="003078F9"/>
    <w:rsid w:val="00310684"/>
    <w:rsid w:val="003108A4"/>
    <w:rsid w:val="00313EA3"/>
    <w:rsid w:val="00317F18"/>
    <w:rsid w:val="0032191A"/>
    <w:rsid w:val="0032271F"/>
    <w:rsid w:val="00325530"/>
    <w:rsid w:val="003263E1"/>
    <w:rsid w:val="00326431"/>
    <w:rsid w:val="00326628"/>
    <w:rsid w:val="00327C67"/>
    <w:rsid w:val="00327E60"/>
    <w:rsid w:val="00330896"/>
    <w:rsid w:val="003316A1"/>
    <w:rsid w:val="00332084"/>
    <w:rsid w:val="003346ED"/>
    <w:rsid w:val="003356DC"/>
    <w:rsid w:val="00335F5A"/>
    <w:rsid w:val="003404E7"/>
    <w:rsid w:val="00342E3D"/>
    <w:rsid w:val="00344767"/>
    <w:rsid w:val="00345BB9"/>
    <w:rsid w:val="00350ED3"/>
    <w:rsid w:val="003511EE"/>
    <w:rsid w:val="00354DD8"/>
    <w:rsid w:val="0035616A"/>
    <w:rsid w:val="00357945"/>
    <w:rsid w:val="00372459"/>
    <w:rsid w:val="0037282B"/>
    <w:rsid w:val="00374B7B"/>
    <w:rsid w:val="00380038"/>
    <w:rsid w:val="00382A53"/>
    <w:rsid w:val="00390D16"/>
    <w:rsid w:val="00391460"/>
    <w:rsid w:val="0039542B"/>
    <w:rsid w:val="00396EF9"/>
    <w:rsid w:val="0039762B"/>
    <w:rsid w:val="003A0623"/>
    <w:rsid w:val="003A06E9"/>
    <w:rsid w:val="003A37C9"/>
    <w:rsid w:val="003A6BF5"/>
    <w:rsid w:val="003B073A"/>
    <w:rsid w:val="003B1433"/>
    <w:rsid w:val="003B22C1"/>
    <w:rsid w:val="003C23D6"/>
    <w:rsid w:val="003C4122"/>
    <w:rsid w:val="003C6278"/>
    <w:rsid w:val="003D04D8"/>
    <w:rsid w:val="003D1684"/>
    <w:rsid w:val="003D204F"/>
    <w:rsid w:val="003D2FFA"/>
    <w:rsid w:val="003D37E8"/>
    <w:rsid w:val="003D3A24"/>
    <w:rsid w:val="003D5AF8"/>
    <w:rsid w:val="003D7B2D"/>
    <w:rsid w:val="003D7F06"/>
    <w:rsid w:val="003E0D5F"/>
    <w:rsid w:val="003E4054"/>
    <w:rsid w:val="003E4111"/>
    <w:rsid w:val="003E6C70"/>
    <w:rsid w:val="003E7D6E"/>
    <w:rsid w:val="003F0CB4"/>
    <w:rsid w:val="003F0D81"/>
    <w:rsid w:val="003F28D5"/>
    <w:rsid w:val="003F6424"/>
    <w:rsid w:val="003F6D97"/>
    <w:rsid w:val="00400783"/>
    <w:rsid w:val="004009CE"/>
    <w:rsid w:val="004012CD"/>
    <w:rsid w:val="00401917"/>
    <w:rsid w:val="004022C6"/>
    <w:rsid w:val="00402BE3"/>
    <w:rsid w:val="00402F71"/>
    <w:rsid w:val="00405531"/>
    <w:rsid w:val="00406F65"/>
    <w:rsid w:val="004074AE"/>
    <w:rsid w:val="00422A01"/>
    <w:rsid w:val="004237D6"/>
    <w:rsid w:val="004242EB"/>
    <w:rsid w:val="00424D78"/>
    <w:rsid w:val="00427CCA"/>
    <w:rsid w:val="0043362C"/>
    <w:rsid w:val="00436D49"/>
    <w:rsid w:val="00436FF6"/>
    <w:rsid w:val="0043795C"/>
    <w:rsid w:val="00437E4A"/>
    <w:rsid w:val="004500FB"/>
    <w:rsid w:val="0045045D"/>
    <w:rsid w:val="00451F2A"/>
    <w:rsid w:val="00451F5F"/>
    <w:rsid w:val="00451F6D"/>
    <w:rsid w:val="00453CF0"/>
    <w:rsid w:val="00456611"/>
    <w:rsid w:val="00457401"/>
    <w:rsid w:val="00464CA3"/>
    <w:rsid w:val="0047050F"/>
    <w:rsid w:val="00471C75"/>
    <w:rsid w:val="004726F8"/>
    <w:rsid w:val="00476937"/>
    <w:rsid w:val="004772DF"/>
    <w:rsid w:val="00477CDE"/>
    <w:rsid w:val="00481309"/>
    <w:rsid w:val="00482BE9"/>
    <w:rsid w:val="0048611D"/>
    <w:rsid w:val="00487586"/>
    <w:rsid w:val="00490554"/>
    <w:rsid w:val="00490B43"/>
    <w:rsid w:val="0049285B"/>
    <w:rsid w:val="00494C7E"/>
    <w:rsid w:val="00495770"/>
    <w:rsid w:val="00495D44"/>
    <w:rsid w:val="004975D9"/>
    <w:rsid w:val="004A1223"/>
    <w:rsid w:val="004A1234"/>
    <w:rsid w:val="004A2C23"/>
    <w:rsid w:val="004A2FC9"/>
    <w:rsid w:val="004B204B"/>
    <w:rsid w:val="004C0C6A"/>
    <w:rsid w:val="004C241B"/>
    <w:rsid w:val="004C5905"/>
    <w:rsid w:val="004C5A2F"/>
    <w:rsid w:val="004C5C84"/>
    <w:rsid w:val="004C6ABB"/>
    <w:rsid w:val="004C7C40"/>
    <w:rsid w:val="004C7F3E"/>
    <w:rsid w:val="004D0C48"/>
    <w:rsid w:val="004D3E4D"/>
    <w:rsid w:val="004D41D5"/>
    <w:rsid w:val="004D6D7D"/>
    <w:rsid w:val="004E33B2"/>
    <w:rsid w:val="004E742C"/>
    <w:rsid w:val="004F232F"/>
    <w:rsid w:val="004F25EB"/>
    <w:rsid w:val="004F3A1E"/>
    <w:rsid w:val="00500E24"/>
    <w:rsid w:val="0050103C"/>
    <w:rsid w:val="00506773"/>
    <w:rsid w:val="00513EB2"/>
    <w:rsid w:val="005146C8"/>
    <w:rsid w:val="00514C79"/>
    <w:rsid w:val="00520A77"/>
    <w:rsid w:val="005229F9"/>
    <w:rsid w:val="00522A7F"/>
    <w:rsid w:val="00523192"/>
    <w:rsid w:val="00524509"/>
    <w:rsid w:val="005318F1"/>
    <w:rsid w:val="00532C03"/>
    <w:rsid w:val="005377F4"/>
    <w:rsid w:val="00541F60"/>
    <w:rsid w:val="0054716A"/>
    <w:rsid w:val="00547F24"/>
    <w:rsid w:val="00553E9E"/>
    <w:rsid w:val="005622A5"/>
    <w:rsid w:val="00563FBD"/>
    <w:rsid w:val="00566E43"/>
    <w:rsid w:val="00567D65"/>
    <w:rsid w:val="00573237"/>
    <w:rsid w:val="00574E39"/>
    <w:rsid w:val="00575175"/>
    <w:rsid w:val="0058056C"/>
    <w:rsid w:val="00582A46"/>
    <w:rsid w:val="0058421C"/>
    <w:rsid w:val="00584448"/>
    <w:rsid w:val="00584CD9"/>
    <w:rsid w:val="00591CC9"/>
    <w:rsid w:val="00592D05"/>
    <w:rsid w:val="00592E97"/>
    <w:rsid w:val="005941EA"/>
    <w:rsid w:val="0059475C"/>
    <w:rsid w:val="005B51CA"/>
    <w:rsid w:val="005B53CF"/>
    <w:rsid w:val="005B5A6F"/>
    <w:rsid w:val="005C0ED5"/>
    <w:rsid w:val="005C4A6E"/>
    <w:rsid w:val="005C68F8"/>
    <w:rsid w:val="005C7BB4"/>
    <w:rsid w:val="005C7E3D"/>
    <w:rsid w:val="005D1BFB"/>
    <w:rsid w:val="005D3B51"/>
    <w:rsid w:val="005D4055"/>
    <w:rsid w:val="005D6AC4"/>
    <w:rsid w:val="005E08B3"/>
    <w:rsid w:val="005E2446"/>
    <w:rsid w:val="005E2FDE"/>
    <w:rsid w:val="005E4C76"/>
    <w:rsid w:val="005F0816"/>
    <w:rsid w:val="005F3549"/>
    <w:rsid w:val="005F4AAD"/>
    <w:rsid w:val="005F62E8"/>
    <w:rsid w:val="005F6E67"/>
    <w:rsid w:val="005F7BA3"/>
    <w:rsid w:val="006001F7"/>
    <w:rsid w:val="00602F81"/>
    <w:rsid w:val="00603717"/>
    <w:rsid w:val="006049C1"/>
    <w:rsid w:val="006111C3"/>
    <w:rsid w:val="006114C3"/>
    <w:rsid w:val="00611705"/>
    <w:rsid w:val="006131FD"/>
    <w:rsid w:val="00614F6B"/>
    <w:rsid w:val="00617319"/>
    <w:rsid w:val="00617F52"/>
    <w:rsid w:val="00621F06"/>
    <w:rsid w:val="00626441"/>
    <w:rsid w:val="006264F3"/>
    <w:rsid w:val="006330BD"/>
    <w:rsid w:val="0063324E"/>
    <w:rsid w:val="00636709"/>
    <w:rsid w:val="006400E7"/>
    <w:rsid w:val="00640599"/>
    <w:rsid w:val="00640FEC"/>
    <w:rsid w:val="006421B4"/>
    <w:rsid w:val="006442D3"/>
    <w:rsid w:val="0064460D"/>
    <w:rsid w:val="00653857"/>
    <w:rsid w:val="00653BCD"/>
    <w:rsid w:val="00660934"/>
    <w:rsid w:val="00671888"/>
    <w:rsid w:val="00671CF9"/>
    <w:rsid w:val="006723B2"/>
    <w:rsid w:val="00674F55"/>
    <w:rsid w:val="00675349"/>
    <w:rsid w:val="0067571F"/>
    <w:rsid w:val="00677A2E"/>
    <w:rsid w:val="006811A0"/>
    <w:rsid w:val="00684C9D"/>
    <w:rsid w:val="006855B7"/>
    <w:rsid w:val="00692195"/>
    <w:rsid w:val="00692812"/>
    <w:rsid w:val="0069701A"/>
    <w:rsid w:val="006A1C57"/>
    <w:rsid w:val="006A3260"/>
    <w:rsid w:val="006A7A45"/>
    <w:rsid w:val="006B153E"/>
    <w:rsid w:val="006B1C27"/>
    <w:rsid w:val="006B2FD1"/>
    <w:rsid w:val="006B4361"/>
    <w:rsid w:val="006B618E"/>
    <w:rsid w:val="006C10D7"/>
    <w:rsid w:val="006C1653"/>
    <w:rsid w:val="006C3B97"/>
    <w:rsid w:val="006C3F4A"/>
    <w:rsid w:val="006C412E"/>
    <w:rsid w:val="006D0819"/>
    <w:rsid w:val="006D1D6F"/>
    <w:rsid w:val="006E531D"/>
    <w:rsid w:val="006F083C"/>
    <w:rsid w:val="006F6A9A"/>
    <w:rsid w:val="007001BB"/>
    <w:rsid w:val="00705395"/>
    <w:rsid w:val="00705C2C"/>
    <w:rsid w:val="00705DEA"/>
    <w:rsid w:val="007064D4"/>
    <w:rsid w:val="007121DA"/>
    <w:rsid w:val="00712C07"/>
    <w:rsid w:val="0071310A"/>
    <w:rsid w:val="00713380"/>
    <w:rsid w:val="00715AE3"/>
    <w:rsid w:val="00717074"/>
    <w:rsid w:val="00720E54"/>
    <w:rsid w:val="00721979"/>
    <w:rsid w:val="00725B42"/>
    <w:rsid w:val="00725FF3"/>
    <w:rsid w:val="0072733B"/>
    <w:rsid w:val="007306B8"/>
    <w:rsid w:val="00734B7F"/>
    <w:rsid w:val="00734D70"/>
    <w:rsid w:val="0073678B"/>
    <w:rsid w:val="0073736C"/>
    <w:rsid w:val="00742213"/>
    <w:rsid w:val="007425AE"/>
    <w:rsid w:val="007458A0"/>
    <w:rsid w:val="00747C71"/>
    <w:rsid w:val="00750875"/>
    <w:rsid w:val="00753BD3"/>
    <w:rsid w:val="00754737"/>
    <w:rsid w:val="00760697"/>
    <w:rsid w:val="00761604"/>
    <w:rsid w:val="007654BE"/>
    <w:rsid w:val="0076764C"/>
    <w:rsid w:val="00770088"/>
    <w:rsid w:val="00773E54"/>
    <w:rsid w:val="007773EF"/>
    <w:rsid w:val="00777A25"/>
    <w:rsid w:val="00785306"/>
    <w:rsid w:val="00786766"/>
    <w:rsid w:val="00790400"/>
    <w:rsid w:val="00790CD0"/>
    <w:rsid w:val="00791393"/>
    <w:rsid w:val="0079251D"/>
    <w:rsid w:val="00794328"/>
    <w:rsid w:val="00795764"/>
    <w:rsid w:val="00795FC8"/>
    <w:rsid w:val="0079624B"/>
    <w:rsid w:val="007A0995"/>
    <w:rsid w:val="007A34E2"/>
    <w:rsid w:val="007A5B11"/>
    <w:rsid w:val="007B30C8"/>
    <w:rsid w:val="007B463A"/>
    <w:rsid w:val="007B5B91"/>
    <w:rsid w:val="007B6E09"/>
    <w:rsid w:val="007C23F9"/>
    <w:rsid w:val="007C6740"/>
    <w:rsid w:val="007C73C4"/>
    <w:rsid w:val="007C7418"/>
    <w:rsid w:val="007C74A5"/>
    <w:rsid w:val="007D2089"/>
    <w:rsid w:val="007D24AF"/>
    <w:rsid w:val="007D30AA"/>
    <w:rsid w:val="007D77D4"/>
    <w:rsid w:val="007F10A5"/>
    <w:rsid w:val="007F4011"/>
    <w:rsid w:val="007F4DC5"/>
    <w:rsid w:val="008027E4"/>
    <w:rsid w:val="00803B10"/>
    <w:rsid w:val="00805DFE"/>
    <w:rsid w:val="008106BF"/>
    <w:rsid w:val="0081436D"/>
    <w:rsid w:val="00817565"/>
    <w:rsid w:val="00820814"/>
    <w:rsid w:val="00820F3E"/>
    <w:rsid w:val="008245FE"/>
    <w:rsid w:val="00826C4F"/>
    <w:rsid w:val="0083118B"/>
    <w:rsid w:val="008345D3"/>
    <w:rsid w:val="008355CA"/>
    <w:rsid w:val="008373C7"/>
    <w:rsid w:val="00837E40"/>
    <w:rsid w:val="00841BDA"/>
    <w:rsid w:val="00843BAC"/>
    <w:rsid w:val="00843D05"/>
    <w:rsid w:val="00846320"/>
    <w:rsid w:val="008504F7"/>
    <w:rsid w:val="00852347"/>
    <w:rsid w:val="008529E9"/>
    <w:rsid w:val="008531CD"/>
    <w:rsid w:val="00853728"/>
    <w:rsid w:val="00854C72"/>
    <w:rsid w:val="0085538E"/>
    <w:rsid w:val="008579A5"/>
    <w:rsid w:val="00865936"/>
    <w:rsid w:val="00866E18"/>
    <w:rsid w:val="00867EE3"/>
    <w:rsid w:val="00870163"/>
    <w:rsid w:val="0087072A"/>
    <w:rsid w:val="00871FC0"/>
    <w:rsid w:val="00873E63"/>
    <w:rsid w:val="00876E9A"/>
    <w:rsid w:val="0088223F"/>
    <w:rsid w:val="00882FFD"/>
    <w:rsid w:val="008840DA"/>
    <w:rsid w:val="00885EA6"/>
    <w:rsid w:val="00886398"/>
    <w:rsid w:val="008906A1"/>
    <w:rsid w:val="00890AA8"/>
    <w:rsid w:val="008914DF"/>
    <w:rsid w:val="00891E8D"/>
    <w:rsid w:val="00894E4A"/>
    <w:rsid w:val="008A3306"/>
    <w:rsid w:val="008A33FA"/>
    <w:rsid w:val="008A4D99"/>
    <w:rsid w:val="008A6660"/>
    <w:rsid w:val="008B34EE"/>
    <w:rsid w:val="008B3B78"/>
    <w:rsid w:val="008C1EC4"/>
    <w:rsid w:val="008C41CB"/>
    <w:rsid w:val="008C4BEC"/>
    <w:rsid w:val="008C4C33"/>
    <w:rsid w:val="008C4D94"/>
    <w:rsid w:val="008C5269"/>
    <w:rsid w:val="008C5EDB"/>
    <w:rsid w:val="008D1EEF"/>
    <w:rsid w:val="008D6419"/>
    <w:rsid w:val="008E415A"/>
    <w:rsid w:val="008E7256"/>
    <w:rsid w:val="008F11E6"/>
    <w:rsid w:val="008F154B"/>
    <w:rsid w:val="008F1E31"/>
    <w:rsid w:val="008F4FC5"/>
    <w:rsid w:val="008F51A6"/>
    <w:rsid w:val="008F6FC5"/>
    <w:rsid w:val="008F77A7"/>
    <w:rsid w:val="009010F7"/>
    <w:rsid w:val="009027D9"/>
    <w:rsid w:val="00903F6B"/>
    <w:rsid w:val="00920480"/>
    <w:rsid w:val="009204BF"/>
    <w:rsid w:val="0092376E"/>
    <w:rsid w:val="009245A3"/>
    <w:rsid w:val="00925A9F"/>
    <w:rsid w:val="00926C89"/>
    <w:rsid w:val="009279E6"/>
    <w:rsid w:val="0093056F"/>
    <w:rsid w:val="00930781"/>
    <w:rsid w:val="00931DC4"/>
    <w:rsid w:val="009350CD"/>
    <w:rsid w:val="00936C21"/>
    <w:rsid w:val="00946CAE"/>
    <w:rsid w:val="0095082C"/>
    <w:rsid w:val="0095122C"/>
    <w:rsid w:val="00951939"/>
    <w:rsid w:val="00951C80"/>
    <w:rsid w:val="009520FD"/>
    <w:rsid w:val="009661A9"/>
    <w:rsid w:val="009674D6"/>
    <w:rsid w:val="00974FC7"/>
    <w:rsid w:val="00975C3B"/>
    <w:rsid w:val="009770EB"/>
    <w:rsid w:val="009779C0"/>
    <w:rsid w:val="00980A1E"/>
    <w:rsid w:val="00980AF0"/>
    <w:rsid w:val="00980C17"/>
    <w:rsid w:val="0098149D"/>
    <w:rsid w:val="00983FD1"/>
    <w:rsid w:val="00984689"/>
    <w:rsid w:val="0098666E"/>
    <w:rsid w:val="00986BA9"/>
    <w:rsid w:val="00992E75"/>
    <w:rsid w:val="00993217"/>
    <w:rsid w:val="00994A6C"/>
    <w:rsid w:val="00995057"/>
    <w:rsid w:val="009A2B11"/>
    <w:rsid w:val="009B2D80"/>
    <w:rsid w:val="009B66B4"/>
    <w:rsid w:val="009B7097"/>
    <w:rsid w:val="009B70FC"/>
    <w:rsid w:val="009C3A57"/>
    <w:rsid w:val="009C462D"/>
    <w:rsid w:val="009C482F"/>
    <w:rsid w:val="009C6593"/>
    <w:rsid w:val="009D01B2"/>
    <w:rsid w:val="009D3EC0"/>
    <w:rsid w:val="009D4D6E"/>
    <w:rsid w:val="009D679F"/>
    <w:rsid w:val="009E233C"/>
    <w:rsid w:val="009E28FA"/>
    <w:rsid w:val="009E598D"/>
    <w:rsid w:val="009E688A"/>
    <w:rsid w:val="009F116F"/>
    <w:rsid w:val="009F1AB3"/>
    <w:rsid w:val="009F4E07"/>
    <w:rsid w:val="009F6E67"/>
    <w:rsid w:val="009F7E19"/>
    <w:rsid w:val="00A01721"/>
    <w:rsid w:val="00A07117"/>
    <w:rsid w:val="00A1473D"/>
    <w:rsid w:val="00A16A4F"/>
    <w:rsid w:val="00A1797F"/>
    <w:rsid w:val="00A20296"/>
    <w:rsid w:val="00A20647"/>
    <w:rsid w:val="00A213E0"/>
    <w:rsid w:val="00A22EB0"/>
    <w:rsid w:val="00A244DA"/>
    <w:rsid w:val="00A248CC"/>
    <w:rsid w:val="00A25387"/>
    <w:rsid w:val="00A309B9"/>
    <w:rsid w:val="00A324DB"/>
    <w:rsid w:val="00A33B93"/>
    <w:rsid w:val="00A3533D"/>
    <w:rsid w:val="00A379BF"/>
    <w:rsid w:val="00A37ECA"/>
    <w:rsid w:val="00A4137C"/>
    <w:rsid w:val="00A43194"/>
    <w:rsid w:val="00A44F9E"/>
    <w:rsid w:val="00A44FAD"/>
    <w:rsid w:val="00A4627D"/>
    <w:rsid w:val="00A5281E"/>
    <w:rsid w:val="00A54EAC"/>
    <w:rsid w:val="00A6196D"/>
    <w:rsid w:val="00A66195"/>
    <w:rsid w:val="00A66628"/>
    <w:rsid w:val="00A66E26"/>
    <w:rsid w:val="00A72035"/>
    <w:rsid w:val="00A72F69"/>
    <w:rsid w:val="00A7610F"/>
    <w:rsid w:val="00A77152"/>
    <w:rsid w:val="00A80C8F"/>
    <w:rsid w:val="00A822C0"/>
    <w:rsid w:val="00A861A1"/>
    <w:rsid w:val="00A86956"/>
    <w:rsid w:val="00A86C8E"/>
    <w:rsid w:val="00A90A15"/>
    <w:rsid w:val="00A93D86"/>
    <w:rsid w:val="00A94D5D"/>
    <w:rsid w:val="00A95D92"/>
    <w:rsid w:val="00AA09D1"/>
    <w:rsid w:val="00AA39A6"/>
    <w:rsid w:val="00AA45BF"/>
    <w:rsid w:val="00AA6A31"/>
    <w:rsid w:val="00AB1FD8"/>
    <w:rsid w:val="00AB2417"/>
    <w:rsid w:val="00AB2C39"/>
    <w:rsid w:val="00AB4ADE"/>
    <w:rsid w:val="00AC01F8"/>
    <w:rsid w:val="00AC2129"/>
    <w:rsid w:val="00AC305C"/>
    <w:rsid w:val="00AC4935"/>
    <w:rsid w:val="00AC7BDA"/>
    <w:rsid w:val="00AD173F"/>
    <w:rsid w:val="00AD34AA"/>
    <w:rsid w:val="00AD686D"/>
    <w:rsid w:val="00AE1683"/>
    <w:rsid w:val="00AE2E02"/>
    <w:rsid w:val="00AF3AA2"/>
    <w:rsid w:val="00AF6677"/>
    <w:rsid w:val="00B01660"/>
    <w:rsid w:val="00B046C0"/>
    <w:rsid w:val="00B06766"/>
    <w:rsid w:val="00B10751"/>
    <w:rsid w:val="00B1469C"/>
    <w:rsid w:val="00B14B41"/>
    <w:rsid w:val="00B14F9B"/>
    <w:rsid w:val="00B159CD"/>
    <w:rsid w:val="00B16524"/>
    <w:rsid w:val="00B1660E"/>
    <w:rsid w:val="00B16CA5"/>
    <w:rsid w:val="00B16FD1"/>
    <w:rsid w:val="00B21A88"/>
    <w:rsid w:val="00B221E8"/>
    <w:rsid w:val="00B2694D"/>
    <w:rsid w:val="00B2707C"/>
    <w:rsid w:val="00B30207"/>
    <w:rsid w:val="00B30F1C"/>
    <w:rsid w:val="00B3224C"/>
    <w:rsid w:val="00B32877"/>
    <w:rsid w:val="00B32B40"/>
    <w:rsid w:val="00B35B49"/>
    <w:rsid w:val="00B36BB5"/>
    <w:rsid w:val="00B41159"/>
    <w:rsid w:val="00B4160D"/>
    <w:rsid w:val="00B42A48"/>
    <w:rsid w:val="00B43B3C"/>
    <w:rsid w:val="00B44450"/>
    <w:rsid w:val="00B45B3C"/>
    <w:rsid w:val="00B47B2B"/>
    <w:rsid w:val="00B50244"/>
    <w:rsid w:val="00B51272"/>
    <w:rsid w:val="00B52118"/>
    <w:rsid w:val="00B6224B"/>
    <w:rsid w:val="00B62F2D"/>
    <w:rsid w:val="00B64826"/>
    <w:rsid w:val="00B651A9"/>
    <w:rsid w:val="00B66B11"/>
    <w:rsid w:val="00B67109"/>
    <w:rsid w:val="00B71815"/>
    <w:rsid w:val="00B72E5A"/>
    <w:rsid w:val="00B73358"/>
    <w:rsid w:val="00B7387A"/>
    <w:rsid w:val="00B75682"/>
    <w:rsid w:val="00B766B2"/>
    <w:rsid w:val="00B810C4"/>
    <w:rsid w:val="00B82523"/>
    <w:rsid w:val="00B829E6"/>
    <w:rsid w:val="00B82AB7"/>
    <w:rsid w:val="00B83A64"/>
    <w:rsid w:val="00B8551D"/>
    <w:rsid w:val="00B8670A"/>
    <w:rsid w:val="00B8679B"/>
    <w:rsid w:val="00B8729B"/>
    <w:rsid w:val="00B9212C"/>
    <w:rsid w:val="00BA3452"/>
    <w:rsid w:val="00BA3637"/>
    <w:rsid w:val="00BA4A8C"/>
    <w:rsid w:val="00BA4AFA"/>
    <w:rsid w:val="00BA73EE"/>
    <w:rsid w:val="00BA7AB6"/>
    <w:rsid w:val="00BB0128"/>
    <w:rsid w:val="00BB1215"/>
    <w:rsid w:val="00BB1FCE"/>
    <w:rsid w:val="00BB2615"/>
    <w:rsid w:val="00BB2695"/>
    <w:rsid w:val="00BB7546"/>
    <w:rsid w:val="00BC3585"/>
    <w:rsid w:val="00BC714A"/>
    <w:rsid w:val="00BD03EC"/>
    <w:rsid w:val="00BD0728"/>
    <w:rsid w:val="00BD2CEF"/>
    <w:rsid w:val="00BD3B86"/>
    <w:rsid w:val="00BD45FE"/>
    <w:rsid w:val="00BD6F36"/>
    <w:rsid w:val="00BE2587"/>
    <w:rsid w:val="00BE2F62"/>
    <w:rsid w:val="00BE39A0"/>
    <w:rsid w:val="00BE4B6A"/>
    <w:rsid w:val="00BE568E"/>
    <w:rsid w:val="00BF2756"/>
    <w:rsid w:val="00BF27D7"/>
    <w:rsid w:val="00BF4A1B"/>
    <w:rsid w:val="00C03DD4"/>
    <w:rsid w:val="00C07C3A"/>
    <w:rsid w:val="00C10197"/>
    <w:rsid w:val="00C10751"/>
    <w:rsid w:val="00C1243D"/>
    <w:rsid w:val="00C15E19"/>
    <w:rsid w:val="00C15E9B"/>
    <w:rsid w:val="00C20254"/>
    <w:rsid w:val="00C20456"/>
    <w:rsid w:val="00C20924"/>
    <w:rsid w:val="00C30176"/>
    <w:rsid w:val="00C3150E"/>
    <w:rsid w:val="00C3249D"/>
    <w:rsid w:val="00C3334C"/>
    <w:rsid w:val="00C364B5"/>
    <w:rsid w:val="00C40D68"/>
    <w:rsid w:val="00C51C21"/>
    <w:rsid w:val="00C52CDF"/>
    <w:rsid w:val="00C559C5"/>
    <w:rsid w:val="00C62A44"/>
    <w:rsid w:val="00C646EE"/>
    <w:rsid w:val="00C6651A"/>
    <w:rsid w:val="00C6797E"/>
    <w:rsid w:val="00C70E43"/>
    <w:rsid w:val="00C7193D"/>
    <w:rsid w:val="00C7303B"/>
    <w:rsid w:val="00C939EF"/>
    <w:rsid w:val="00C948F0"/>
    <w:rsid w:val="00C97ED6"/>
    <w:rsid w:val="00CA00A4"/>
    <w:rsid w:val="00CA08B1"/>
    <w:rsid w:val="00CA1F2C"/>
    <w:rsid w:val="00CA2BF7"/>
    <w:rsid w:val="00CA3058"/>
    <w:rsid w:val="00CA5191"/>
    <w:rsid w:val="00CA6FF2"/>
    <w:rsid w:val="00CB3040"/>
    <w:rsid w:val="00CB3BC1"/>
    <w:rsid w:val="00CC069C"/>
    <w:rsid w:val="00CC3568"/>
    <w:rsid w:val="00CD6133"/>
    <w:rsid w:val="00CE53F5"/>
    <w:rsid w:val="00CE5CE1"/>
    <w:rsid w:val="00CE7B04"/>
    <w:rsid w:val="00CF0AE0"/>
    <w:rsid w:val="00CF0D0D"/>
    <w:rsid w:val="00CF2FD7"/>
    <w:rsid w:val="00CF3620"/>
    <w:rsid w:val="00CF694C"/>
    <w:rsid w:val="00D005D5"/>
    <w:rsid w:val="00D03489"/>
    <w:rsid w:val="00D05338"/>
    <w:rsid w:val="00D05D87"/>
    <w:rsid w:val="00D07132"/>
    <w:rsid w:val="00D14A43"/>
    <w:rsid w:val="00D20224"/>
    <w:rsid w:val="00D20F96"/>
    <w:rsid w:val="00D22B31"/>
    <w:rsid w:val="00D23F69"/>
    <w:rsid w:val="00D247FE"/>
    <w:rsid w:val="00D25B08"/>
    <w:rsid w:val="00D25DC4"/>
    <w:rsid w:val="00D26235"/>
    <w:rsid w:val="00D27C3A"/>
    <w:rsid w:val="00D31733"/>
    <w:rsid w:val="00D31A79"/>
    <w:rsid w:val="00D33FF9"/>
    <w:rsid w:val="00D34ED0"/>
    <w:rsid w:val="00D3743D"/>
    <w:rsid w:val="00D43D7B"/>
    <w:rsid w:val="00D4507C"/>
    <w:rsid w:val="00D46442"/>
    <w:rsid w:val="00D47955"/>
    <w:rsid w:val="00D50CDE"/>
    <w:rsid w:val="00D53D03"/>
    <w:rsid w:val="00D55C6D"/>
    <w:rsid w:val="00D577D1"/>
    <w:rsid w:val="00D62D64"/>
    <w:rsid w:val="00D62F53"/>
    <w:rsid w:val="00D634B4"/>
    <w:rsid w:val="00D636A4"/>
    <w:rsid w:val="00D6428D"/>
    <w:rsid w:val="00D65CB7"/>
    <w:rsid w:val="00D677EF"/>
    <w:rsid w:val="00D7011B"/>
    <w:rsid w:val="00D719EE"/>
    <w:rsid w:val="00D71C22"/>
    <w:rsid w:val="00D72A1C"/>
    <w:rsid w:val="00D730A5"/>
    <w:rsid w:val="00D7312E"/>
    <w:rsid w:val="00D7666F"/>
    <w:rsid w:val="00D811C6"/>
    <w:rsid w:val="00D84C68"/>
    <w:rsid w:val="00D85E2F"/>
    <w:rsid w:val="00D87697"/>
    <w:rsid w:val="00D90A83"/>
    <w:rsid w:val="00D91839"/>
    <w:rsid w:val="00D9371B"/>
    <w:rsid w:val="00D9394C"/>
    <w:rsid w:val="00D94666"/>
    <w:rsid w:val="00DA38AA"/>
    <w:rsid w:val="00DA59E5"/>
    <w:rsid w:val="00DB083D"/>
    <w:rsid w:val="00DB4122"/>
    <w:rsid w:val="00DB743F"/>
    <w:rsid w:val="00DC5135"/>
    <w:rsid w:val="00DC526D"/>
    <w:rsid w:val="00DC59D2"/>
    <w:rsid w:val="00DC6705"/>
    <w:rsid w:val="00DD10DE"/>
    <w:rsid w:val="00DD2038"/>
    <w:rsid w:val="00DD6758"/>
    <w:rsid w:val="00DD6B6D"/>
    <w:rsid w:val="00DE0546"/>
    <w:rsid w:val="00DE2AF0"/>
    <w:rsid w:val="00DE2D83"/>
    <w:rsid w:val="00DE3CD2"/>
    <w:rsid w:val="00DE5F3B"/>
    <w:rsid w:val="00DF071B"/>
    <w:rsid w:val="00DF150B"/>
    <w:rsid w:val="00DF1F63"/>
    <w:rsid w:val="00DF463F"/>
    <w:rsid w:val="00DF6514"/>
    <w:rsid w:val="00E00847"/>
    <w:rsid w:val="00E04E91"/>
    <w:rsid w:val="00E134BF"/>
    <w:rsid w:val="00E13781"/>
    <w:rsid w:val="00E14444"/>
    <w:rsid w:val="00E14A20"/>
    <w:rsid w:val="00E15263"/>
    <w:rsid w:val="00E17B8E"/>
    <w:rsid w:val="00E21AB1"/>
    <w:rsid w:val="00E22D54"/>
    <w:rsid w:val="00E22FFC"/>
    <w:rsid w:val="00E25AD4"/>
    <w:rsid w:val="00E27EE5"/>
    <w:rsid w:val="00E31F57"/>
    <w:rsid w:val="00E358C7"/>
    <w:rsid w:val="00E4312B"/>
    <w:rsid w:val="00E451C3"/>
    <w:rsid w:val="00E45CC9"/>
    <w:rsid w:val="00E50F16"/>
    <w:rsid w:val="00E51AEC"/>
    <w:rsid w:val="00E56A3F"/>
    <w:rsid w:val="00E67DA5"/>
    <w:rsid w:val="00E7105E"/>
    <w:rsid w:val="00E71255"/>
    <w:rsid w:val="00E72ADE"/>
    <w:rsid w:val="00E75139"/>
    <w:rsid w:val="00E76EAA"/>
    <w:rsid w:val="00E77038"/>
    <w:rsid w:val="00E810E0"/>
    <w:rsid w:val="00E82BA1"/>
    <w:rsid w:val="00E8353C"/>
    <w:rsid w:val="00E85456"/>
    <w:rsid w:val="00E856E6"/>
    <w:rsid w:val="00E85C14"/>
    <w:rsid w:val="00E931C5"/>
    <w:rsid w:val="00EA5165"/>
    <w:rsid w:val="00EA73EE"/>
    <w:rsid w:val="00EB0A7F"/>
    <w:rsid w:val="00EB142E"/>
    <w:rsid w:val="00EB1B5A"/>
    <w:rsid w:val="00EB216B"/>
    <w:rsid w:val="00EB30DB"/>
    <w:rsid w:val="00EB3436"/>
    <w:rsid w:val="00EB4029"/>
    <w:rsid w:val="00EB49D9"/>
    <w:rsid w:val="00EB5DA7"/>
    <w:rsid w:val="00EC4ECE"/>
    <w:rsid w:val="00EC5BDB"/>
    <w:rsid w:val="00EC7579"/>
    <w:rsid w:val="00ED14EC"/>
    <w:rsid w:val="00ED504C"/>
    <w:rsid w:val="00ED5D7F"/>
    <w:rsid w:val="00ED6476"/>
    <w:rsid w:val="00ED6E50"/>
    <w:rsid w:val="00ED76B7"/>
    <w:rsid w:val="00EE2DA7"/>
    <w:rsid w:val="00EE33BE"/>
    <w:rsid w:val="00EE7D24"/>
    <w:rsid w:val="00EF2E3E"/>
    <w:rsid w:val="00F046BA"/>
    <w:rsid w:val="00F10C1A"/>
    <w:rsid w:val="00F114AE"/>
    <w:rsid w:val="00F11E72"/>
    <w:rsid w:val="00F12C78"/>
    <w:rsid w:val="00F14C0A"/>
    <w:rsid w:val="00F23377"/>
    <w:rsid w:val="00F237CA"/>
    <w:rsid w:val="00F2544C"/>
    <w:rsid w:val="00F25672"/>
    <w:rsid w:val="00F26F17"/>
    <w:rsid w:val="00F271E5"/>
    <w:rsid w:val="00F3250E"/>
    <w:rsid w:val="00F334E7"/>
    <w:rsid w:val="00F34B96"/>
    <w:rsid w:val="00F36686"/>
    <w:rsid w:val="00F37F02"/>
    <w:rsid w:val="00F40983"/>
    <w:rsid w:val="00F41F2A"/>
    <w:rsid w:val="00F43A66"/>
    <w:rsid w:val="00F453FF"/>
    <w:rsid w:val="00F526B7"/>
    <w:rsid w:val="00F64D54"/>
    <w:rsid w:val="00F73E94"/>
    <w:rsid w:val="00F765E3"/>
    <w:rsid w:val="00F769F4"/>
    <w:rsid w:val="00F80052"/>
    <w:rsid w:val="00F80CD8"/>
    <w:rsid w:val="00F8117F"/>
    <w:rsid w:val="00F818E9"/>
    <w:rsid w:val="00F868D9"/>
    <w:rsid w:val="00F95B3B"/>
    <w:rsid w:val="00FA1AF8"/>
    <w:rsid w:val="00FA7D17"/>
    <w:rsid w:val="00FB22C3"/>
    <w:rsid w:val="00FB3B3C"/>
    <w:rsid w:val="00FB5B20"/>
    <w:rsid w:val="00FB6A20"/>
    <w:rsid w:val="00FB7D2A"/>
    <w:rsid w:val="00FC21BE"/>
    <w:rsid w:val="00FC5BC0"/>
    <w:rsid w:val="00FC66BC"/>
    <w:rsid w:val="00FC6C8E"/>
    <w:rsid w:val="00FD152D"/>
    <w:rsid w:val="00FD1CC5"/>
    <w:rsid w:val="00FD1D26"/>
    <w:rsid w:val="00FD2999"/>
    <w:rsid w:val="00FD6AF5"/>
    <w:rsid w:val="00FD6B39"/>
    <w:rsid w:val="00FD7A59"/>
    <w:rsid w:val="00FD7BE7"/>
    <w:rsid w:val="00FE55F1"/>
    <w:rsid w:val="00FF04CD"/>
    <w:rsid w:val="00FF39B3"/>
    <w:rsid w:val="00FF43EE"/>
    <w:rsid w:val="00FF72F9"/>
    <w:rsid w:val="06B07742"/>
    <w:rsid w:val="0B8DD126"/>
    <w:rsid w:val="1D164902"/>
    <w:rsid w:val="2A38428F"/>
    <w:rsid w:val="2A5CB9AF"/>
    <w:rsid w:val="4DD70DF6"/>
    <w:rsid w:val="63DD7CF8"/>
    <w:rsid w:val="709ACDDF"/>
    <w:rsid w:val="7EF98B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DCB7"/>
  <w15:chartTrackingRefBased/>
  <w15:docId w15:val="{9ADDA87F-F339-4064-BFC0-74AF4BE2E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4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4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4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E4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4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4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4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4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4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4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4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4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4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4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4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4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4111"/>
    <w:rPr>
      <w:rFonts w:eastAsiaTheme="majorEastAsia" w:cstheme="majorBidi"/>
      <w:color w:val="272727" w:themeColor="text1" w:themeTint="D8"/>
    </w:rPr>
  </w:style>
  <w:style w:type="paragraph" w:styleId="Title">
    <w:name w:val="Title"/>
    <w:basedOn w:val="Normal"/>
    <w:next w:val="Normal"/>
    <w:link w:val="TitleChar"/>
    <w:uiPriority w:val="10"/>
    <w:qFormat/>
    <w:rsid w:val="003E4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4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4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4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4111"/>
    <w:pPr>
      <w:spacing w:before="160"/>
      <w:jc w:val="center"/>
    </w:pPr>
    <w:rPr>
      <w:i/>
      <w:iCs/>
      <w:color w:val="404040" w:themeColor="text1" w:themeTint="BF"/>
    </w:rPr>
  </w:style>
  <w:style w:type="character" w:customStyle="1" w:styleId="QuoteChar">
    <w:name w:val="Quote Char"/>
    <w:basedOn w:val="DefaultParagraphFont"/>
    <w:link w:val="Quote"/>
    <w:uiPriority w:val="29"/>
    <w:rsid w:val="003E4111"/>
    <w:rPr>
      <w:i/>
      <w:iCs/>
      <w:color w:val="404040" w:themeColor="text1" w:themeTint="BF"/>
    </w:rPr>
  </w:style>
  <w:style w:type="paragraph" w:styleId="ListParagraph">
    <w:name w:val="List Paragraph"/>
    <w:basedOn w:val="Normal"/>
    <w:uiPriority w:val="34"/>
    <w:qFormat/>
    <w:rsid w:val="003E4111"/>
    <w:pPr>
      <w:ind w:left="720"/>
      <w:contextualSpacing/>
    </w:pPr>
  </w:style>
  <w:style w:type="character" w:styleId="IntenseEmphasis">
    <w:name w:val="Intense Emphasis"/>
    <w:basedOn w:val="DefaultParagraphFont"/>
    <w:uiPriority w:val="21"/>
    <w:qFormat/>
    <w:rsid w:val="003E4111"/>
    <w:rPr>
      <w:i/>
      <w:iCs/>
      <w:color w:val="0F4761" w:themeColor="accent1" w:themeShade="BF"/>
    </w:rPr>
  </w:style>
  <w:style w:type="paragraph" w:styleId="IntenseQuote">
    <w:name w:val="Intense Quote"/>
    <w:basedOn w:val="Normal"/>
    <w:next w:val="Normal"/>
    <w:link w:val="IntenseQuoteChar"/>
    <w:uiPriority w:val="30"/>
    <w:qFormat/>
    <w:rsid w:val="003E4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4111"/>
    <w:rPr>
      <w:i/>
      <w:iCs/>
      <w:color w:val="0F4761" w:themeColor="accent1" w:themeShade="BF"/>
    </w:rPr>
  </w:style>
  <w:style w:type="character" w:styleId="IntenseReference">
    <w:name w:val="Intense Reference"/>
    <w:basedOn w:val="DefaultParagraphFont"/>
    <w:uiPriority w:val="32"/>
    <w:qFormat/>
    <w:rsid w:val="003E4111"/>
    <w:rPr>
      <w:b/>
      <w:bCs/>
      <w:smallCaps/>
      <w:color w:val="0F4761" w:themeColor="accent1" w:themeShade="BF"/>
      <w:spacing w:val="5"/>
    </w:rPr>
  </w:style>
  <w:style w:type="paragraph" w:styleId="Bibliography">
    <w:name w:val="Bibliography"/>
    <w:basedOn w:val="Normal"/>
    <w:next w:val="Normal"/>
    <w:uiPriority w:val="37"/>
    <w:unhideWhenUsed/>
    <w:rsid w:val="003E4111"/>
    <w:pPr>
      <w:spacing w:after="0" w:line="240" w:lineRule="auto"/>
      <w:ind w:left="720" w:hanging="720"/>
    </w:pPr>
  </w:style>
  <w:style w:type="paragraph" w:styleId="Header">
    <w:name w:val="header"/>
    <w:basedOn w:val="Normal"/>
    <w:link w:val="HeaderChar"/>
    <w:uiPriority w:val="99"/>
    <w:unhideWhenUsed/>
    <w:rsid w:val="007B30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30C8"/>
  </w:style>
  <w:style w:type="paragraph" w:styleId="Footer">
    <w:name w:val="footer"/>
    <w:basedOn w:val="Normal"/>
    <w:link w:val="FooterChar"/>
    <w:uiPriority w:val="99"/>
    <w:unhideWhenUsed/>
    <w:rsid w:val="007B30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30C8"/>
  </w:style>
  <w:style w:type="table" w:styleId="TableGrid">
    <w:name w:val="Table Grid"/>
    <w:basedOn w:val="TableNormal"/>
    <w:uiPriority w:val="39"/>
    <w:rsid w:val="00EB3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E1F36"/>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
    <w:name w:val="Grid Table 4"/>
    <w:basedOn w:val="TableNormal"/>
    <w:uiPriority w:val="49"/>
    <w:rsid w:val="002E1F3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Pr>
      <w:color w:val="467886"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6B1C27"/>
    <w:rPr>
      <w:color w:val="666666"/>
    </w:rPr>
  </w:style>
  <w:style w:type="paragraph" w:styleId="NoSpacing">
    <w:name w:val="No Spacing"/>
    <w:link w:val="NoSpacingChar"/>
    <w:uiPriority w:val="1"/>
    <w:qFormat/>
    <w:rsid w:val="0003232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3232D"/>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mhasoba.github.io/TheMulQuaBio/notebooks/Appendix-MiniProj.html"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svg"/><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microsoft.com/office/2011/relationships/people" Target="people.xml"/><Relationship Id="rId20" Type="http://schemas.openxmlformats.org/officeDocument/2006/relationships/image" Target="media/image8.sv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1324206C2B246C6AD3F6B011B543C16"/>
        <w:category>
          <w:name w:val="General"/>
          <w:gallery w:val="placeholder"/>
        </w:category>
        <w:types>
          <w:type w:val="bbPlcHdr"/>
        </w:types>
        <w:behaviors>
          <w:behavior w:val="content"/>
        </w:behaviors>
        <w:guid w:val="{DF05CFE0-F4D3-4078-8E41-B659A071D0C4}"/>
      </w:docPartPr>
      <w:docPartBody>
        <w:p w:rsidR="00530FF9" w:rsidRDefault="006538D1" w:rsidP="006538D1">
          <w:pPr>
            <w:pStyle w:val="C1324206C2B246C6AD3F6B011B543C16"/>
          </w:pPr>
          <w:r>
            <w:rPr>
              <w:rFonts w:asciiTheme="majorHAnsi" w:eastAsiaTheme="majorEastAsia" w:hAnsiTheme="majorHAnsi" w:cstheme="majorBidi"/>
              <w:caps/>
              <w:color w:val="156082" w:themeColor="accent1"/>
              <w:sz w:val="80"/>
              <w:szCs w:val="80"/>
            </w:rPr>
            <w:t>[Document title]</w:t>
          </w:r>
        </w:p>
      </w:docPartBody>
    </w:docPart>
    <w:docPart>
      <w:docPartPr>
        <w:name w:val="36EA6DA65D864E7E828D7E88825E53F7"/>
        <w:category>
          <w:name w:val="General"/>
          <w:gallery w:val="placeholder"/>
        </w:category>
        <w:types>
          <w:type w:val="bbPlcHdr"/>
        </w:types>
        <w:behaviors>
          <w:behavior w:val="content"/>
        </w:behaviors>
        <w:guid w:val="{8F8EACF8-99D8-46C1-9831-4A57B52D20EE}"/>
      </w:docPartPr>
      <w:docPartBody>
        <w:p w:rsidR="00530FF9" w:rsidRDefault="006538D1" w:rsidP="006538D1">
          <w:pPr>
            <w:pStyle w:val="36EA6DA65D864E7E828D7E88825E53F7"/>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8D1"/>
    <w:rsid w:val="00080129"/>
    <w:rsid w:val="00530FF9"/>
    <w:rsid w:val="006538D1"/>
    <w:rsid w:val="00791393"/>
    <w:rsid w:val="00C260B2"/>
    <w:rsid w:val="00F12C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324206C2B246C6AD3F6B011B543C16">
    <w:name w:val="C1324206C2B246C6AD3F6B011B543C16"/>
    <w:rsid w:val="006538D1"/>
  </w:style>
  <w:style w:type="paragraph" w:customStyle="1" w:styleId="36EA6DA65D864E7E828D7E88825E53F7">
    <w:name w:val="36EA6DA65D864E7E828D7E88825E53F7"/>
    <w:rsid w:val="00653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2024-06-04T00:00:00</PublishDate>
  <Abstract/>
  <CompanyAddress>Supervisor: Professor Samraat Pawar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0AA048-5205-48D2-B4E4-CC54BB7E9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20</Pages>
  <Words>15282</Words>
  <Characters>87113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Life Science department, Imperial College London</Company>
  <LinksUpToDate>false</LinksUpToDate>
  <CharactersWithSpaces>102191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the prokaryotic resource niche</dc:title>
  <dc:subject>Author: Dhylan Patel</dc:subject>
  <dc:creator>Patel, Dhylan</dc:creator>
  <cp:keywords/>
  <dc:description/>
  <cp:lastModifiedBy>Patel, Dhylan</cp:lastModifiedBy>
  <cp:revision>2</cp:revision>
  <dcterms:created xsi:type="dcterms:W3CDTF">2024-06-01T14:52:00Z</dcterms:created>
  <dcterms:modified xsi:type="dcterms:W3CDTF">2024-06-01T14:52:00Z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id="kxhLTfe6"/&gt;&lt;style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